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1F" w:rsidRPr="003B6F22" w:rsidRDefault="00061E33" w:rsidP="005957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B6F22">
        <w:rPr>
          <w:rFonts w:ascii="Arial" w:hAnsi="Arial" w:cs="Arial"/>
          <w:b/>
          <w:sz w:val="24"/>
          <w:szCs w:val="24"/>
          <w:lang w:val="es-ES"/>
        </w:rPr>
        <w:t>Deserción escolar</w:t>
      </w:r>
    </w:p>
    <w:p w:rsidR="0059571F" w:rsidRPr="003B6F22" w:rsidRDefault="0059571F" w:rsidP="007733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061E33" w:rsidRPr="003B6F22" w:rsidRDefault="00061E33" w:rsidP="00061E3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B6F22">
        <w:rPr>
          <w:rFonts w:ascii="Arial" w:hAnsi="Arial" w:cs="Arial"/>
          <w:sz w:val="24"/>
          <w:szCs w:val="24"/>
          <w:lang w:val="es-ES"/>
        </w:rPr>
        <w:t xml:space="preserve">Aunque </w:t>
      </w:r>
      <w:r w:rsidR="006F7A55" w:rsidRPr="003B6F22">
        <w:rPr>
          <w:rFonts w:ascii="Arial" w:hAnsi="Arial" w:cs="Arial"/>
          <w:sz w:val="24"/>
          <w:szCs w:val="24"/>
          <w:lang w:val="es-ES"/>
        </w:rPr>
        <w:t>menos utilizado,</w:t>
      </w:r>
      <w:r w:rsidR="009177E3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6F7A55" w:rsidRPr="003B6F22">
        <w:rPr>
          <w:rFonts w:ascii="Arial" w:hAnsi="Arial" w:cs="Arial"/>
          <w:sz w:val="24"/>
          <w:szCs w:val="24"/>
          <w:lang w:val="es-ES"/>
        </w:rPr>
        <w:t xml:space="preserve">se prefiere </w:t>
      </w:r>
      <w:r w:rsidR="002F1018" w:rsidRPr="003B6F22">
        <w:rPr>
          <w:rFonts w:ascii="Arial" w:hAnsi="Arial" w:cs="Arial"/>
          <w:sz w:val="24"/>
          <w:szCs w:val="24"/>
          <w:lang w:val="es-ES"/>
        </w:rPr>
        <w:t xml:space="preserve">emplear </w:t>
      </w:r>
      <w:r w:rsidR="00DF3A45" w:rsidRPr="003B6F22">
        <w:rPr>
          <w:rFonts w:ascii="Arial" w:hAnsi="Arial" w:cs="Arial"/>
          <w:sz w:val="24"/>
          <w:szCs w:val="24"/>
          <w:lang w:val="es-ES"/>
        </w:rPr>
        <w:t xml:space="preserve">aquí </w:t>
      </w:r>
      <w:r w:rsidRPr="003B6F22">
        <w:rPr>
          <w:rFonts w:ascii="Arial" w:hAnsi="Arial" w:cs="Arial"/>
          <w:sz w:val="24"/>
          <w:szCs w:val="24"/>
          <w:lang w:val="es-ES"/>
        </w:rPr>
        <w:t>el término</w:t>
      </w:r>
      <w:r w:rsidR="002F1018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Pr="003B6F22">
        <w:rPr>
          <w:rFonts w:ascii="Arial" w:hAnsi="Arial" w:cs="Arial"/>
          <w:i/>
          <w:sz w:val="24"/>
          <w:szCs w:val="24"/>
          <w:lang w:val="es-ES"/>
        </w:rPr>
        <w:t>abandono escolar</w:t>
      </w:r>
      <w:r w:rsidR="001B3F23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FE2BB7" w:rsidRPr="003B6F22">
        <w:rPr>
          <w:rFonts w:ascii="Arial" w:hAnsi="Arial" w:cs="Arial"/>
          <w:sz w:val="24"/>
          <w:szCs w:val="24"/>
          <w:lang w:val="es-ES"/>
        </w:rPr>
        <w:t xml:space="preserve">para </w:t>
      </w:r>
      <w:r w:rsidR="002F1018" w:rsidRPr="003B6F22">
        <w:rPr>
          <w:rFonts w:ascii="Arial" w:hAnsi="Arial" w:cs="Arial"/>
          <w:sz w:val="24"/>
          <w:szCs w:val="24"/>
          <w:lang w:val="es-ES"/>
        </w:rPr>
        <w:t>referir</w:t>
      </w:r>
      <w:r w:rsidR="00EA555C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1B3F23" w:rsidRPr="003B6F22">
        <w:rPr>
          <w:rFonts w:ascii="Arial" w:hAnsi="Arial" w:cs="Arial"/>
          <w:sz w:val="24"/>
          <w:szCs w:val="24"/>
          <w:lang w:val="es-ES"/>
        </w:rPr>
        <w:t>cuando</w:t>
      </w:r>
      <w:r w:rsidR="009177E3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2F1018" w:rsidRPr="003B6F22">
        <w:rPr>
          <w:rFonts w:ascii="Arial" w:hAnsi="Arial" w:cs="Arial"/>
          <w:sz w:val="24"/>
          <w:szCs w:val="24"/>
          <w:lang w:val="es-ES"/>
        </w:rPr>
        <w:t xml:space="preserve">cierto </w:t>
      </w:r>
      <w:r w:rsidRPr="003B6F22">
        <w:rPr>
          <w:rFonts w:ascii="Arial" w:hAnsi="Arial" w:cs="Arial"/>
          <w:sz w:val="24"/>
          <w:szCs w:val="24"/>
          <w:lang w:val="es-ES"/>
        </w:rPr>
        <w:t>porcentaje de</w:t>
      </w:r>
      <w:r w:rsidR="00FE2BB7" w:rsidRPr="003B6F22">
        <w:rPr>
          <w:rFonts w:ascii="Arial" w:hAnsi="Arial" w:cs="Arial"/>
          <w:sz w:val="24"/>
          <w:szCs w:val="24"/>
          <w:lang w:val="es-ES"/>
        </w:rPr>
        <w:t xml:space="preserve"> la población en edad escolar </w:t>
      </w:r>
      <w:r w:rsidR="002F1018" w:rsidRPr="003B6F22">
        <w:rPr>
          <w:rFonts w:ascii="Arial" w:hAnsi="Arial" w:cs="Arial"/>
          <w:sz w:val="24"/>
          <w:szCs w:val="24"/>
          <w:lang w:val="es-ES"/>
        </w:rPr>
        <w:t>deja</w:t>
      </w:r>
      <w:r w:rsidR="00FE2BB7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2F1018" w:rsidRPr="003B6F22">
        <w:rPr>
          <w:rFonts w:ascii="Arial" w:hAnsi="Arial" w:cs="Arial"/>
          <w:sz w:val="24"/>
          <w:szCs w:val="24"/>
          <w:lang w:val="es-ES"/>
        </w:rPr>
        <w:t>inconclus</w:t>
      </w:r>
      <w:r w:rsidR="00FE2BB7" w:rsidRPr="003B6F22">
        <w:rPr>
          <w:rFonts w:ascii="Arial" w:hAnsi="Arial" w:cs="Arial"/>
          <w:sz w:val="24"/>
          <w:szCs w:val="24"/>
          <w:lang w:val="es-ES"/>
        </w:rPr>
        <w:t>a su formación académica</w:t>
      </w:r>
      <w:r w:rsidR="00EA555C" w:rsidRPr="003B6F22">
        <w:rPr>
          <w:rFonts w:ascii="Arial" w:hAnsi="Arial" w:cs="Arial"/>
          <w:sz w:val="24"/>
          <w:szCs w:val="24"/>
          <w:lang w:val="es-ES"/>
        </w:rPr>
        <w:t>.</w:t>
      </w:r>
      <w:r w:rsidR="00FE2BB7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EA555C" w:rsidRPr="003B6F22">
        <w:rPr>
          <w:rFonts w:ascii="Arial" w:hAnsi="Arial" w:cs="Arial"/>
          <w:sz w:val="24"/>
          <w:szCs w:val="24"/>
          <w:lang w:val="es-ES"/>
        </w:rPr>
        <w:t>L</w:t>
      </w:r>
      <w:r w:rsidR="002F1018" w:rsidRPr="003B6F22">
        <w:rPr>
          <w:rFonts w:ascii="Arial" w:hAnsi="Arial" w:cs="Arial"/>
          <w:sz w:val="24"/>
          <w:szCs w:val="24"/>
          <w:lang w:val="es-ES"/>
        </w:rPr>
        <w:t>a</w:t>
      </w:r>
      <w:r w:rsidR="00FE2BB7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2F1018" w:rsidRPr="003B6F22">
        <w:rPr>
          <w:rFonts w:ascii="Arial" w:hAnsi="Arial" w:cs="Arial"/>
          <w:sz w:val="24"/>
          <w:szCs w:val="24"/>
          <w:lang w:val="es-ES"/>
        </w:rPr>
        <w:t>condición</w:t>
      </w:r>
      <w:r w:rsidR="00EA555C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2F1018" w:rsidRPr="003B6F22">
        <w:rPr>
          <w:rFonts w:ascii="Arial" w:hAnsi="Arial" w:cs="Arial"/>
          <w:sz w:val="24"/>
          <w:szCs w:val="24"/>
          <w:lang w:val="es-ES"/>
        </w:rPr>
        <w:t>de “</w:t>
      </w:r>
      <w:r w:rsidR="00160A69" w:rsidRPr="003B6F22">
        <w:rPr>
          <w:rFonts w:ascii="Arial" w:hAnsi="Arial" w:cs="Arial"/>
          <w:sz w:val="24"/>
          <w:szCs w:val="24"/>
          <w:lang w:val="es-ES"/>
        </w:rPr>
        <w:t>deserción</w:t>
      </w:r>
      <w:r w:rsidR="002F1018" w:rsidRPr="003B6F22">
        <w:rPr>
          <w:rFonts w:ascii="Arial" w:hAnsi="Arial" w:cs="Arial"/>
          <w:sz w:val="24"/>
          <w:szCs w:val="24"/>
          <w:lang w:val="es-ES"/>
        </w:rPr>
        <w:t>”</w:t>
      </w:r>
      <w:r w:rsidR="00414571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160A69" w:rsidRPr="003B6F22">
        <w:rPr>
          <w:rFonts w:ascii="Arial" w:hAnsi="Arial" w:cs="Arial"/>
          <w:sz w:val="24"/>
          <w:szCs w:val="24"/>
          <w:lang w:val="es-ES"/>
        </w:rPr>
        <w:t xml:space="preserve">enfatiza particularmente </w:t>
      </w:r>
      <w:r w:rsidR="00FE2BB7" w:rsidRPr="003B6F22">
        <w:rPr>
          <w:rFonts w:ascii="Arial" w:hAnsi="Arial" w:cs="Arial"/>
          <w:sz w:val="24"/>
          <w:szCs w:val="24"/>
          <w:lang w:val="es-ES"/>
        </w:rPr>
        <w:t>el hecho de que</w:t>
      </w:r>
      <w:r w:rsidR="00EA555C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160A69" w:rsidRPr="003B6F22">
        <w:rPr>
          <w:rFonts w:ascii="Arial" w:hAnsi="Arial" w:cs="Arial"/>
          <w:sz w:val="24"/>
          <w:szCs w:val="24"/>
          <w:lang w:val="es-ES"/>
        </w:rPr>
        <w:t xml:space="preserve">los estudios </w:t>
      </w:r>
      <w:r w:rsidR="00FE2BB7" w:rsidRPr="003B6F22">
        <w:rPr>
          <w:rFonts w:ascii="Arial" w:hAnsi="Arial" w:cs="Arial"/>
          <w:sz w:val="24"/>
          <w:szCs w:val="24"/>
          <w:lang w:val="es-ES"/>
        </w:rPr>
        <w:t>hayan</w:t>
      </w:r>
      <w:r w:rsidR="00160A69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FE2BB7" w:rsidRPr="003B6F22">
        <w:rPr>
          <w:rFonts w:ascii="Arial" w:hAnsi="Arial" w:cs="Arial"/>
          <w:sz w:val="24"/>
          <w:szCs w:val="24"/>
          <w:lang w:val="es-ES"/>
        </w:rPr>
        <w:t>sido</w:t>
      </w:r>
      <w:r w:rsidR="00160A69" w:rsidRPr="003B6F22">
        <w:rPr>
          <w:rFonts w:ascii="Arial" w:hAnsi="Arial" w:cs="Arial"/>
          <w:sz w:val="24"/>
          <w:szCs w:val="24"/>
          <w:lang w:val="es-ES"/>
        </w:rPr>
        <w:t xml:space="preserve"> dejado</w:t>
      </w:r>
      <w:r w:rsidR="00FE2BB7" w:rsidRPr="003B6F22">
        <w:rPr>
          <w:rFonts w:ascii="Arial" w:hAnsi="Arial" w:cs="Arial"/>
          <w:sz w:val="24"/>
          <w:szCs w:val="24"/>
          <w:lang w:val="es-ES"/>
        </w:rPr>
        <w:t xml:space="preserve">s </w:t>
      </w:r>
      <w:r w:rsidRPr="003B6F22">
        <w:rPr>
          <w:rFonts w:ascii="Arial" w:hAnsi="Arial" w:cs="Arial"/>
          <w:sz w:val="24"/>
          <w:szCs w:val="24"/>
          <w:lang w:val="es-ES"/>
        </w:rPr>
        <w:t xml:space="preserve">en </w:t>
      </w:r>
      <w:r w:rsidR="00EA555C" w:rsidRPr="003B6F22">
        <w:rPr>
          <w:rFonts w:ascii="Arial" w:hAnsi="Arial" w:cs="Arial"/>
          <w:sz w:val="24"/>
          <w:szCs w:val="24"/>
          <w:lang w:val="es-ES"/>
        </w:rPr>
        <w:t xml:space="preserve">determinado </w:t>
      </w:r>
      <w:r w:rsidRPr="003B6F22">
        <w:rPr>
          <w:rFonts w:ascii="Arial" w:hAnsi="Arial" w:cs="Arial"/>
          <w:sz w:val="24"/>
          <w:szCs w:val="24"/>
          <w:lang w:val="es-ES"/>
        </w:rPr>
        <w:t>periodo</w:t>
      </w:r>
      <w:r w:rsidR="00160A69" w:rsidRPr="003B6F22">
        <w:rPr>
          <w:rFonts w:ascii="Arial" w:hAnsi="Arial" w:cs="Arial"/>
          <w:sz w:val="24"/>
          <w:szCs w:val="24"/>
          <w:lang w:val="es-ES"/>
        </w:rPr>
        <w:t xml:space="preserve"> de vida</w:t>
      </w:r>
      <w:r w:rsidRPr="003B6F22">
        <w:rPr>
          <w:rFonts w:ascii="Arial" w:hAnsi="Arial" w:cs="Arial"/>
          <w:sz w:val="24"/>
          <w:szCs w:val="24"/>
          <w:lang w:val="es-ES"/>
        </w:rPr>
        <w:t xml:space="preserve"> en</w:t>
      </w:r>
      <w:r w:rsidR="00160A69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Pr="003B6F22">
        <w:rPr>
          <w:rFonts w:ascii="Arial" w:hAnsi="Arial" w:cs="Arial"/>
          <w:sz w:val="24"/>
          <w:szCs w:val="24"/>
          <w:lang w:val="es-ES"/>
        </w:rPr>
        <w:t>que la enseñanza</w:t>
      </w:r>
      <w:r w:rsidR="00160A69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Pr="003B6F22">
        <w:rPr>
          <w:rFonts w:ascii="Arial" w:hAnsi="Arial" w:cs="Arial"/>
          <w:sz w:val="24"/>
          <w:szCs w:val="24"/>
          <w:lang w:val="es-ES"/>
        </w:rPr>
        <w:t>es</w:t>
      </w:r>
      <w:r w:rsidR="00160A69" w:rsidRPr="003B6F22">
        <w:rPr>
          <w:rFonts w:ascii="Arial" w:hAnsi="Arial" w:cs="Arial"/>
          <w:sz w:val="24"/>
          <w:szCs w:val="24"/>
          <w:lang w:val="es-ES"/>
        </w:rPr>
        <w:t xml:space="preserve"> aún </w:t>
      </w:r>
      <w:r w:rsidRPr="003B6F22">
        <w:rPr>
          <w:rFonts w:ascii="Arial" w:hAnsi="Arial" w:cs="Arial"/>
          <w:sz w:val="24"/>
          <w:szCs w:val="24"/>
          <w:lang w:val="es-ES"/>
        </w:rPr>
        <w:t>obligatoria</w:t>
      </w:r>
      <w:r w:rsidR="00160A69" w:rsidRPr="003B6F22">
        <w:rPr>
          <w:rFonts w:ascii="Arial" w:hAnsi="Arial" w:cs="Arial"/>
          <w:sz w:val="24"/>
          <w:szCs w:val="24"/>
          <w:lang w:val="es-ES"/>
        </w:rPr>
        <w:t xml:space="preserve"> (</w:t>
      </w:r>
      <w:r w:rsidR="0090229E" w:rsidRPr="003B6F22">
        <w:rPr>
          <w:rFonts w:ascii="Arial" w:hAnsi="Arial" w:cs="Arial"/>
          <w:sz w:val="24"/>
          <w:szCs w:val="24"/>
          <w:lang w:val="es-ES"/>
        </w:rPr>
        <w:t xml:space="preserve">Art. 31 Constitucional </w:t>
      </w:r>
      <w:r w:rsidR="00DF3A45" w:rsidRPr="003B6F22">
        <w:rPr>
          <w:rFonts w:ascii="Arial" w:hAnsi="Arial" w:cs="Arial"/>
          <w:sz w:val="24"/>
          <w:szCs w:val="24"/>
          <w:lang w:val="es-ES"/>
        </w:rPr>
        <w:t>e</w:t>
      </w:r>
      <w:r w:rsidR="007D4494" w:rsidRPr="003B6F22">
        <w:rPr>
          <w:rFonts w:ascii="Arial" w:hAnsi="Arial" w:cs="Arial"/>
          <w:sz w:val="24"/>
          <w:szCs w:val="24"/>
          <w:lang w:val="es-ES"/>
        </w:rPr>
        <w:t xml:space="preserve">ducación </w:t>
      </w:r>
      <w:r w:rsidR="00DF3A45" w:rsidRPr="003B6F22">
        <w:rPr>
          <w:rFonts w:ascii="Arial" w:hAnsi="Arial" w:cs="Arial"/>
          <w:sz w:val="24"/>
          <w:szCs w:val="24"/>
          <w:lang w:val="es-ES"/>
        </w:rPr>
        <w:t>b</w:t>
      </w:r>
      <w:r w:rsidR="007D4494" w:rsidRPr="003B6F22">
        <w:rPr>
          <w:rFonts w:ascii="Arial" w:hAnsi="Arial" w:cs="Arial"/>
          <w:sz w:val="24"/>
          <w:szCs w:val="24"/>
          <w:lang w:val="es-ES"/>
        </w:rPr>
        <w:t>ásica</w:t>
      </w:r>
      <w:r w:rsidR="00EA555C" w:rsidRPr="003B6F22">
        <w:rPr>
          <w:rFonts w:ascii="Arial" w:hAnsi="Arial" w:cs="Arial"/>
          <w:sz w:val="24"/>
          <w:szCs w:val="24"/>
          <w:lang w:val="es-ES"/>
        </w:rPr>
        <w:t xml:space="preserve"> en el caso de México</w:t>
      </w:r>
      <w:r w:rsidR="007D4494" w:rsidRPr="003B6F22">
        <w:rPr>
          <w:rFonts w:ascii="Arial" w:hAnsi="Arial" w:cs="Arial"/>
          <w:sz w:val="24"/>
          <w:szCs w:val="24"/>
          <w:lang w:val="es-ES"/>
        </w:rPr>
        <w:t>: preescolar</w:t>
      </w:r>
      <w:r w:rsidR="00DF3A45" w:rsidRPr="003B6F22">
        <w:rPr>
          <w:rFonts w:ascii="Arial" w:hAnsi="Arial" w:cs="Arial"/>
          <w:sz w:val="24"/>
          <w:szCs w:val="24"/>
          <w:lang w:val="es-ES"/>
        </w:rPr>
        <w:t>,</w:t>
      </w:r>
      <w:r w:rsidR="007D4494" w:rsidRPr="003B6F22">
        <w:rPr>
          <w:rFonts w:ascii="Arial" w:hAnsi="Arial" w:cs="Arial"/>
          <w:sz w:val="24"/>
          <w:szCs w:val="24"/>
          <w:lang w:val="es-ES"/>
        </w:rPr>
        <w:t xml:space="preserve"> primaria y secundaria</w:t>
      </w:r>
      <w:r w:rsidR="00160A69" w:rsidRPr="003B6F22">
        <w:rPr>
          <w:rFonts w:ascii="Arial" w:hAnsi="Arial" w:cs="Arial"/>
          <w:sz w:val="24"/>
          <w:szCs w:val="24"/>
          <w:lang w:val="es-ES"/>
        </w:rPr>
        <w:t>)</w:t>
      </w:r>
      <w:r w:rsidR="00EA555C" w:rsidRPr="003B6F22">
        <w:rPr>
          <w:rFonts w:ascii="Arial" w:hAnsi="Arial" w:cs="Arial"/>
          <w:sz w:val="24"/>
          <w:szCs w:val="24"/>
          <w:lang w:val="es-ES"/>
        </w:rPr>
        <w:t xml:space="preserve">; </w:t>
      </w:r>
      <w:r w:rsidR="00FE2BB7" w:rsidRPr="003B6F22">
        <w:rPr>
          <w:rFonts w:ascii="Arial" w:hAnsi="Arial" w:cs="Arial"/>
          <w:sz w:val="24"/>
          <w:szCs w:val="24"/>
          <w:lang w:val="es-ES"/>
        </w:rPr>
        <w:t>no obstante</w:t>
      </w:r>
      <w:r w:rsidR="00EA555C" w:rsidRPr="003B6F22">
        <w:rPr>
          <w:rFonts w:ascii="Arial" w:hAnsi="Arial" w:cs="Arial"/>
          <w:sz w:val="24"/>
          <w:szCs w:val="24"/>
          <w:lang w:val="es-ES"/>
        </w:rPr>
        <w:t>,</w:t>
      </w:r>
      <w:r w:rsidR="00FE2BB7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EA555C" w:rsidRPr="003B6F22">
        <w:rPr>
          <w:rFonts w:ascii="Arial" w:hAnsi="Arial" w:cs="Arial"/>
          <w:sz w:val="24"/>
          <w:szCs w:val="24"/>
          <w:lang w:val="es-ES"/>
        </w:rPr>
        <w:t xml:space="preserve">debido a </w:t>
      </w:r>
      <w:r w:rsidR="00FE2BB7" w:rsidRPr="003B6F22">
        <w:rPr>
          <w:rFonts w:ascii="Arial" w:hAnsi="Arial" w:cs="Arial"/>
          <w:sz w:val="24"/>
          <w:szCs w:val="24"/>
          <w:lang w:val="es-ES"/>
        </w:rPr>
        <w:t xml:space="preserve">que el fenómeno es en realidad más complejo, </w:t>
      </w:r>
      <w:r w:rsidR="001B3F23" w:rsidRPr="003B6F22">
        <w:rPr>
          <w:rFonts w:ascii="Arial" w:hAnsi="Arial" w:cs="Arial"/>
          <w:sz w:val="24"/>
          <w:szCs w:val="24"/>
          <w:lang w:val="es-ES"/>
        </w:rPr>
        <w:t xml:space="preserve">otras </w:t>
      </w:r>
      <w:r w:rsidR="00FE2BB7" w:rsidRPr="003B6F22">
        <w:rPr>
          <w:rFonts w:ascii="Arial" w:hAnsi="Arial" w:cs="Arial"/>
          <w:sz w:val="24"/>
          <w:szCs w:val="24"/>
          <w:lang w:val="es-ES"/>
        </w:rPr>
        <w:t>varia</w:t>
      </w:r>
      <w:r w:rsidR="001B3F23" w:rsidRPr="003B6F22">
        <w:rPr>
          <w:rFonts w:ascii="Arial" w:hAnsi="Arial" w:cs="Arial"/>
          <w:sz w:val="24"/>
          <w:szCs w:val="24"/>
          <w:lang w:val="es-ES"/>
        </w:rPr>
        <w:t xml:space="preserve">bles deben ser </w:t>
      </w:r>
      <w:r w:rsidR="00414571" w:rsidRPr="003B6F22">
        <w:rPr>
          <w:rFonts w:ascii="Arial" w:hAnsi="Arial" w:cs="Arial"/>
          <w:sz w:val="24"/>
          <w:szCs w:val="24"/>
          <w:lang w:val="es-ES"/>
        </w:rPr>
        <w:t>considera</w:t>
      </w:r>
      <w:r w:rsidR="001B3F23" w:rsidRPr="003B6F22">
        <w:rPr>
          <w:rFonts w:ascii="Arial" w:hAnsi="Arial" w:cs="Arial"/>
          <w:sz w:val="24"/>
          <w:szCs w:val="24"/>
          <w:lang w:val="es-ES"/>
        </w:rPr>
        <w:t>das</w:t>
      </w:r>
      <w:r w:rsidR="00414571" w:rsidRPr="003B6F22">
        <w:rPr>
          <w:rFonts w:ascii="Arial" w:hAnsi="Arial" w:cs="Arial"/>
          <w:sz w:val="24"/>
          <w:szCs w:val="24"/>
          <w:lang w:val="es-ES"/>
        </w:rPr>
        <w:t>.</w:t>
      </w:r>
    </w:p>
    <w:p w:rsidR="007D4494" w:rsidRPr="003B6F22" w:rsidRDefault="007D4494" w:rsidP="00061E3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7D4494" w:rsidRPr="003B6F22" w:rsidRDefault="001B3F23" w:rsidP="00061E3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B6F22">
        <w:rPr>
          <w:rFonts w:ascii="Arial" w:hAnsi="Arial" w:cs="Arial"/>
          <w:sz w:val="24"/>
          <w:szCs w:val="24"/>
          <w:lang w:val="es-ES"/>
        </w:rPr>
        <w:t>Por ejemplo</w:t>
      </w:r>
      <w:r w:rsidR="00D14B4C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414571" w:rsidRPr="003B6F22">
        <w:rPr>
          <w:rFonts w:ascii="Arial" w:hAnsi="Arial" w:cs="Arial"/>
          <w:sz w:val="24"/>
          <w:szCs w:val="24"/>
          <w:lang w:val="es-ES"/>
        </w:rPr>
        <w:t>el abandono escolar no es</w:t>
      </w:r>
      <w:r w:rsidRPr="003B6F22">
        <w:rPr>
          <w:rFonts w:ascii="Arial" w:hAnsi="Arial" w:cs="Arial"/>
          <w:sz w:val="24"/>
          <w:szCs w:val="24"/>
          <w:lang w:val="es-ES"/>
        </w:rPr>
        <w:t>, como pudiera pensarse,</w:t>
      </w:r>
      <w:r w:rsidR="00414571" w:rsidRPr="003B6F22">
        <w:rPr>
          <w:rFonts w:ascii="Arial" w:hAnsi="Arial" w:cs="Arial"/>
          <w:sz w:val="24"/>
          <w:szCs w:val="24"/>
          <w:lang w:val="es-ES"/>
        </w:rPr>
        <w:t xml:space="preserve"> un fenómeno particular o propio de </w:t>
      </w:r>
      <w:r w:rsidRPr="003B6F22">
        <w:rPr>
          <w:rFonts w:ascii="Arial" w:hAnsi="Arial" w:cs="Arial"/>
          <w:sz w:val="24"/>
          <w:szCs w:val="24"/>
          <w:lang w:val="es-ES"/>
        </w:rPr>
        <w:t xml:space="preserve">sociedades </w:t>
      </w:r>
      <w:r w:rsidR="00414571" w:rsidRPr="003B6F22">
        <w:rPr>
          <w:rFonts w:ascii="Arial" w:hAnsi="Arial" w:cs="Arial"/>
          <w:sz w:val="24"/>
          <w:szCs w:val="24"/>
          <w:lang w:val="es-ES"/>
        </w:rPr>
        <w:t>en vías de desarrollo</w:t>
      </w:r>
      <w:r w:rsidR="00F72B0E" w:rsidRPr="003B6F22">
        <w:rPr>
          <w:rFonts w:ascii="Arial" w:hAnsi="Arial" w:cs="Arial"/>
          <w:sz w:val="24"/>
          <w:szCs w:val="24"/>
          <w:lang w:val="es-ES"/>
        </w:rPr>
        <w:t>.</w:t>
      </w:r>
      <w:r w:rsidR="00D14B4C" w:rsidRPr="003B6F22">
        <w:rPr>
          <w:rFonts w:ascii="Arial" w:hAnsi="Arial" w:cs="Arial"/>
          <w:sz w:val="24"/>
          <w:szCs w:val="24"/>
          <w:lang w:val="es-ES"/>
        </w:rPr>
        <w:t xml:space="preserve"> Si bien es cierto que factores añadidos de vulnerabilidad como el analfabetismo o la explotación infantil son más frecuentes en contextos de deprivación social, </w:t>
      </w:r>
      <w:r w:rsidR="00F72B0E" w:rsidRPr="003B6F22">
        <w:rPr>
          <w:rFonts w:ascii="Arial" w:hAnsi="Arial" w:cs="Arial"/>
          <w:sz w:val="24"/>
          <w:szCs w:val="24"/>
          <w:lang w:val="es-ES"/>
        </w:rPr>
        <w:t>lo que</w:t>
      </w:r>
      <w:r w:rsidR="00D14B4C" w:rsidRPr="003B6F22">
        <w:rPr>
          <w:rFonts w:ascii="Arial" w:hAnsi="Arial" w:cs="Arial"/>
          <w:sz w:val="24"/>
          <w:szCs w:val="24"/>
          <w:lang w:val="es-ES"/>
        </w:rPr>
        <w:t xml:space="preserve"> a su vez guarda una estrecha relación con </w:t>
      </w:r>
      <w:r w:rsidR="00F72B0E" w:rsidRPr="003B6F22">
        <w:rPr>
          <w:rFonts w:ascii="Arial" w:hAnsi="Arial" w:cs="Arial"/>
          <w:sz w:val="24"/>
          <w:szCs w:val="24"/>
          <w:lang w:val="es-ES"/>
        </w:rPr>
        <w:t>el hecho de que muchos niños y adolescentes se vean obligados a dejar la escuela aunque no lo deseen</w:t>
      </w:r>
      <w:r w:rsidR="00D14B4C" w:rsidRPr="003B6F22">
        <w:rPr>
          <w:rFonts w:ascii="Arial" w:hAnsi="Arial" w:cs="Arial"/>
          <w:sz w:val="24"/>
          <w:szCs w:val="24"/>
          <w:lang w:val="es-ES"/>
        </w:rPr>
        <w:t>,</w:t>
      </w:r>
      <w:r w:rsidR="00F72B0E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D14B4C" w:rsidRPr="003B6F22">
        <w:rPr>
          <w:rFonts w:ascii="Arial" w:hAnsi="Arial" w:cs="Arial"/>
          <w:sz w:val="24"/>
          <w:szCs w:val="24"/>
          <w:lang w:val="es-ES"/>
        </w:rPr>
        <w:t>e</w:t>
      </w:r>
      <w:r w:rsidR="00414571" w:rsidRPr="003B6F22">
        <w:rPr>
          <w:rFonts w:ascii="Arial" w:hAnsi="Arial" w:cs="Arial"/>
          <w:sz w:val="24"/>
          <w:szCs w:val="24"/>
          <w:lang w:val="es-ES"/>
        </w:rPr>
        <w:t>n</w:t>
      </w:r>
      <w:r w:rsidR="00F72B0E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Pr="003B6F22">
        <w:rPr>
          <w:rFonts w:ascii="Arial" w:hAnsi="Arial" w:cs="Arial"/>
          <w:sz w:val="24"/>
          <w:szCs w:val="24"/>
          <w:lang w:val="es-ES"/>
        </w:rPr>
        <w:t xml:space="preserve">países </w:t>
      </w:r>
      <w:r w:rsidR="00414571" w:rsidRPr="003B6F22">
        <w:rPr>
          <w:rFonts w:ascii="Arial" w:hAnsi="Arial" w:cs="Arial"/>
          <w:sz w:val="24"/>
          <w:szCs w:val="24"/>
          <w:lang w:val="es-ES"/>
        </w:rPr>
        <w:t>desarrollad</w:t>
      </w:r>
      <w:r w:rsidRPr="003B6F22">
        <w:rPr>
          <w:rFonts w:ascii="Arial" w:hAnsi="Arial" w:cs="Arial"/>
          <w:sz w:val="24"/>
          <w:szCs w:val="24"/>
          <w:lang w:val="es-ES"/>
        </w:rPr>
        <w:t>o</w:t>
      </w:r>
      <w:r w:rsidR="00414571" w:rsidRPr="003B6F22">
        <w:rPr>
          <w:rFonts w:ascii="Arial" w:hAnsi="Arial" w:cs="Arial"/>
          <w:sz w:val="24"/>
          <w:szCs w:val="24"/>
          <w:lang w:val="es-ES"/>
        </w:rPr>
        <w:t>s</w:t>
      </w:r>
      <w:r w:rsidR="00D14B4C" w:rsidRPr="003B6F22">
        <w:rPr>
          <w:rFonts w:ascii="Arial" w:hAnsi="Arial" w:cs="Arial"/>
          <w:sz w:val="24"/>
          <w:szCs w:val="24"/>
          <w:lang w:val="es-ES"/>
        </w:rPr>
        <w:t xml:space="preserve"> también se verifica </w:t>
      </w:r>
      <w:r w:rsidR="00F72B0E" w:rsidRPr="003B6F22">
        <w:rPr>
          <w:rFonts w:ascii="Arial" w:hAnsi="Arial" w:cs="Arial"/>
          <w:sz w:val="24"/>
          <w:szCs w:val="24"/>
          <w:lang w:val="es-ES"/>
        </w:rPr>
        <w:t xml:space="preserve">cada año </w:t>
      </w:r>
      <w:r w:rsidR="00D14B4C" w:rsidRPr="003B6F22">
        <w:rPr>
          <w:rFonts w:ascii="Arial" w:hAnsi="Arial" w:cs="Arial"/>
          <w:sz w:val="24"/>
          <w:szCs w:val="24"/>
          <w:lang w:val="es-ES"/>
        </w:rPr>
        <w:t xml:space="preserve">el </w:t>
      </w:r>
      <w:r w:rsidR="00414571" w:rsidRPr="003B6F22">
        <w:rPr>
          <w:rFonts w:ascii="Arial" w:hAnsi="Arial" w:cs="Arial"/>
          <w:sz w:val="24"/>
          <w:szCs w:val="24"/>
          <w:lang w:val="es-ES"/>
        </w:rPr>
        <w:t>abandono de</w:t>
      </w:r>
      <w:r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414571" w:rsidRPr="003B6F22">
        <w:rPr>
          <w:rFonts w:ascii="Arial" w:hAnsi="Arial" w:cs="Arial"/>
          <w:sz w:val="24"/>
          <w:szCs w:val="24"/>
          <w:lang w:val="es-ES"/>
        </w:rPr>
        <w:t>aulas,</w:t>
      </w:r>
      <w:r w:rsidR="00F72B0E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Pr="003B6F22">
        <w:rPr>
          <w:rFonts w:ascii="Arial" w:hAnsi="Arial" w:cs="Arial"/>
          <w:sz w:val="24"/>
          <w:szCs w:val="24"/>
          <w:lang w:val="es-ES"/>
        </w:rPr>
        <w:t>y</w:t>
      </w:r>
      <w:r w:rsidR="00414571" w:rsidRPr="003B6F22">
        <w:rPr>
          <w:rFonts w:ascii="Arial" w:hAnsi="Arial" w:cs="Arial"/>
          <w:sz w:val="24"/>
          <w:szCs w:val="24"/>
          <w:lang w:val="es-ES"/>
        </w:rPr>
        <w:t xml:space="preserve"> no solamente</w:t>
      </w:r>
      <w:r w:rsidR="00D14B4C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414571" w:rsidRPr="003B6F22">
        <w:rPr>
          <w:rFonts w:ascii="Arial" w:hAnsi="Arial" w:cs="Arial"/>
          <w:sz w:val="24"/>
          <w:szCs w:val="24"/>
          <w:lang w:val="es-ES"/>
        </w:rPr>
        <w:t>por parte de</w:t>
      </w:r>
      <w:r w:rsidR="00D14B4C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414571" w:rsidRPr="003B6F22">
        <w:rPr>
          <w:rFonts w:ascii="Arial" w:hAnsi="Arial" w:cs="Arial"/>
          <w:sz w:val="24"/>
          <w:szCs w:val="24"/>
          <w:lang w:val="es-ES"/>
        </w:rPr>
        <w:t>sectores económicamente desfavorecidos.</w:t>
      </w:r>
      <w:r w:rsidR="00C17AFC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5D0820" w:rsidRPr="003B6F22">
        <w:rPr>
          <w:rFonts w:ascii="Arial" w:hAnsi="Arial" w:cs="Arial"/>
          <w:sz w:val="24"/>
          <w:szCs w:val="24"/>
          <w:lang w:val="es-ES"/>
        </w:rPr>
        <w:t xml:space="preserve">Asimismo, la deserción una vez terminado cierto ciclo escolar </w:t>
      </w:r>
      <w:r w:rsidR="002C2D92" w:rsidRPr="003B6F22">
        <w:rPr>
          <w:rFonts w:ascii="Arial" w:hAnsi="Arial" w:cs="Arial"/>
          <w:sz w:val="24"/>
          <w:szCs w:val="24"/>
          <w:lang w:val="es-ES"/>
        </w:rPr>
        <w:t xml:space="preserve">suele </w:t>
      </w:r>
      <w:r w:rsidR="005D0820" w:rsidRPr="003B6F22">
        <w:rPr>
          <w:rFonts w:ascii="Arial" w:hAnsi="Arial" w:cs="Arial"/>
          <w:sz w:val="24"/>
          <w:szCs w:val="24"/>
          <w:lang w:val="es-ES"/>
        </w:rPr>
        <w:t xml:space="preserve">responder a razones </w:t>
      </w:r>
      <w:r w:rsidR="002C2D92" w:rsidRPr="003B6F22">
        <w:rPr>
          <w:rFonts w:ascii="Arial" w:hAnsi="Arial" w:cs="Arial"/>
          <w:sz w:val="24"/>
          <w:szCs w:val="24"/>
          <w:lang w:val="es-ES"/>
        </w:rPr>
        <w:t xml:space="preserve">diferentes </w:t>
      </w:r>
      <w:r w:rsidR="005D0820" w:rsidRPr="003B6F22">
        <w:rPr>
          <w:rFonts w:ascii="Arial" w:hAnsi="Arial" w:cs="Arial"/>
          <w:sz w:val="24"/>
          <w:szCs w:val="24"/>
          <w:lang w:val="es-ES"/>
        </w:rPr>
        <w:t>de las del abandono de un ciclo que hubiese quedado inconcluso</w:t>
      </w:r>
      <w:r w:rsidR="00910D14" w:rsidRPr="003B6F22">
        <w:rPr>
          <w:rFonts w:ascii="Arial" w:hAnsi="Arial" w:cs="Arial"/>
          <w:sz w:val="24"/>
          <w:szCs w:val="24"/>
          <w:lang w:val="es-ES"/>
        </w:rPr>
        <w:t xml:space="preserve"> (ej. por embarazo adolescente)</w:t>
      </w:r>
      <w:r w:rsidR="005D0820" w:rsidRPr="003B6F22">
        <w:rPr>
          <w:rFonts w:ascii="Arial" w:hAnsi="Arial" w:cs="Arial"/>
          <w:sz w:val="24"/>
          <w:szCs w:val="24"/>
          <w:lang w:val="es-ES"/>
        </w:rPr>
        <w:t>.</w:t>
      </w:r>
    </w:p>
    <w:p w:rsidR="00414571" w:rsidRPr="003B6F22" w:rsidRDefault="00414571" w:rsidP="00061E3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17AFC" w:rsidRPr="003B6F22" w:rsidRDefault="00C17AFC" w:rsidP="00061E3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B6F22">
        <w:rPr>
          <w:rFonts w:ascii="Arial" w:hAnsi="Arial" w:cs="Arial"/>
          <w:sz w:val="24"/>
          <w:szCs w:val="24"/>
          <w:lang w:val="es-ES"/>
        </w:rPr>
        <w:t xml:space="preserve">Según </w:t>
      </w:r>
      <w:r w:rsidR="007B23FE" w:rsidRPr="003B6F22">
        <w:rPr>
          <w:rFonts w:ascii="Arial" w:hAnsi="Arial" w:cs="Arial"/>
          <w:sz w:val="24"/>
          <w:szCs w:val="24"/>
          <w:lang w:val="es-ES"/>
        </w:rPr>
        <w:t>el Fondo de las Naciones Unidas para la Infancia [UNICEF]</w:t>
      </w:r>
      <w:r w:rsidR="00D013CC" w:rsidRPr="003B6F22">
        <w:rPr>
          <w:rFonts w:ascii="Arial" w:hAnsi="Arial" w:cs="Arial"/>
          <w:sz w:val="24"/>
          <w:szCs w:val="24"/>
          <w:lang w:val="es-ES"/>
        </w:rPr>
        <w:t>,</w:t>
      </w:r>
      <w:r w:rsidR="007C0948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217A53" w:rsidRPr="003B6F22">
        <w:rPr>
          <w:rFonts w:ascii="Arial" w:hAnsi="Arial" w:cs="Arial"/>
          <w:sz w:val="24"/>
          <w:szCs w:val="24"/>
          <w:lang w:val="es-ES"/>
        </w:rPr>
        <w:t>los</w:t>
      </w:r>
      <w:r w:rsidR="00FE02B2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217A53" w:rsidRPr="003B6F22">
        <w:rPr>
          <w:rFonts w:ascii="Arial" w:hAnsi="Arial" w:cs="Arial"/>
          <w:sz w:val="24"/>
          <w:szCs w:val="24"/>
          <w:lang w:val="es-ES"/>
        </w:rPr>
        <w:t>motivos del abandono escolar para cada grupo o persona son</w:t>
      </w:r>
      <w:r w:rsidR="007B23FE" w:rsidRPr="003B6F22">
        <w:rPr>
          <w:rFonts w:ascii="Arial" w:hAnsi="Arial" w:cs="Arial"/>
          <w:sz w:val="24"/>
          <w:szCs w:val="24"/>
          <w:lang w:val="es-ES"/>
        </w:rPr>
        <w:t xml:space="preserve"> muy </w:t>
      </w:r>
      <w:r w:rsidR="00217A53" w:rsidRPr="003B6F22">
        <w:rPr>
          <w:rFonts w:ascii="Arial" w:hAnsi="Arial" w:cs="Arial"/>
          <w:sz w:val="24"/>
          <w:szCs w:val="24"/>
          <w:lang w:val="es-ES"/>
        </w:rPr>
        <w:t>diversos.</w:t>
      </w:r>
      <w:r w:rsidR="007B23FE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217A53" w:rsidRPr="003B6F22">
        <w:rPr>
          <w:rFonts w:ascii="Arial" w:hAnsi="Arial" w:cs="Arial"/>
          <w:sz w:val="24"/>
          <w:szCs w:val="24"/>
          <w:lang w:val="es-ES"/>
        </w:rPr>
        <w:t>Uno de ellos es el fracaso escolar, caracterizado por niños, adolescentes o jóvenes que no logran adaptarse a los métodos escolarizados de enseñanza y renuncian definitivamente a ésta.</w:t>
      </w:r>
    </w:p>
    <w:p w:rsidR="00C17AFC" w:rsidRPr="003B6F22" w:rsidRDefault="00C17AFC" w:rsidP="00061E3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14571" w:rsidRPr="003B6F22" w:rsidRDefault="003A1F2E" w:rsidP="00061E3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B6F22">
        <w:rPr>
          <w:rFonts w:ascii="Arial" w:hAnsi="Arial" w:cs="Arial"/>
          <w:sz w:val="24"/>
          <w:szCs w:val="24"/>
          <w:lang w:val="es-ES"/>
        </w:rPr>
        <w:t>De</w:t>
      </w:r>
      <w:r w:rsidR="00813066" w:rsidRPr="003B6F22">
        <w:rPr>
          <w:rFonts w:ascii="Arial" w:hAnsi="Arial" w:cs="Arial"/>
          <w:sz w:val="24"/>
          <w:szCs w:val="24"/>
          <w:lang w:val="es-ES"/>
        </w:rPr>
        <w:t xml:space="preserve"> nuevo, diferentes situaciones </w:t>
      </w:r>
      <w:r w:rsidR="00466331" w:rsidRPr="003B6F22">
        <w:rPr>
          <w:rFonts w:ascii="Arial" w:hAnsi="Arial" w:cs="Arial"/>
          <w:sz w:val="24"/>
          <w:szCs w:val="24"/>
          <w:lang w:val="es-ES"/>
        </w:rPr>
        <w:t>pueden ser parte de las causas: desde un inadecuado acompañamiento por parte de padres, tutores o docentes,</w:t>
      </w:r>
      <w:r w:rsidR="0086636E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4F1BC5" w:rsidRPr="003B6F22">
        <w:rPr>
          <w:rFonts w:ascii="Arial" w:hAnsi="Arial" w:cs="Arial"/>
          <w:sz w:val="24"/>
          <w:szCs w:val="24"/>
          <w:lang w:val="es-ES"/>
        </w:rPr>
        <w:t xml:space="preserve">limitantes en el desarrollo psicofísico, </w:t>
      </w:r>
      <w:r w:rsidR="0086636E" w:rsidRPr="003B6F22">
        <w:rPr>
          <w:rFonts w:ascii="Arial" w:hAnsi="Arial" w:cs="Arial"/>
          <w:sz w:val="24"/>
          <w:szCs w:val="24"/>
          <w:lang w:val="es-ES"/>
        </w:rPr>
        <w:t>falta de motivación,</w:t>
      </w:r>
      <w:r w:rsidR="00F1487D" w:rsidRPr="003B6F22">
        <w:rPr>
          <w:rFonts w:ascii="Arial" w:hAnsi="Arial" w:cs="Arial"/>
          <w:sz w:val="24"/>
          <w:szCs w:val="24"/>
          <w:lang w:val="es-ES"/>
        </w:rPr>
        <w:t xml:space="preserve"> bajo rendimiento escolar, </w:t>
      </w:r>
      <w:r w:rsidR="00065B4B" w:rsidRPr="003B6F22">
        <w:rPr>
          <w:rFonts w:ascii="Arial" w:hAnsi="Arial" w:cs="Arial"/>
          <w:sz w:val="24"/>
          <w:szCs w:val="24"/>
          <w:lang w:val="es-ES"/>
        </w:rPr>
        <w:t>acoso</w:t>
      </w:r>
      <w:r w:rsidR="00253F6D" w:rsidRPr="003B6F22">
        <w:rPr>
          <w:rFonts w:ascii="Arial" w:hAnsi="Arial" w:cs="Arial"/>
          <w:sz w:val="24"/>
          <w:szCs w:val="24"/>
          <w:lang w:val="es-ES"/>
        </w:rPr>
        <w:t xml:space="preserve"> infligido o atestiguado </w:t>
      </w:r>
      <w:r w:rsidR="00F1487D" w:rsidRPr="003B6F22">
        <w:rPr>
          <w:rFonts w:ascii="Arial" w:hAnsi="Arial" w:cs="Arial"/>
          <w:sz w:val="24"/>
          <w:szCs w:val="24"/>
          <w:lang w:val="es-ES"/>
        </w:rPr>
        <w:t>por parte o hacia otros compañeros</w:t>
      </w:r>
      <w:r w:rsidR="00065B4B" w:rsidRPr="003B6F22">
        <w:rPr>
          <w:rFonts w:ascii="Arial" w:hAnsi="Arial" w:cs="Arial"/>
          <w:sz w:val="24"/>
          <w:szCs w:val="24"/>
          <w:lang w:val="es-ES"/>
        </w:rPr>
        <w:t>,</w:t>
      </w:r>
      <w:r w:rsidR="00253F6D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DD353D" w:rsidRPr="003B6F22">
        <w:rPr>
          <w:rFonts w:ascii="Arial" w:hAnsi="Arial" w:cs="Arial"/>
          <w:sz w:val="24"/>
          <w:szCs w:val="24"/>
          <w:lang w:val="es-ES"/>
        </w:rPr>
        <w:t xml:space="preserve">obstáculos </w:t>
      </w:r>
      <w:r w:rsidR="00527571" w:rsidRPr="003B6F22">
        <w:rPr>
          <w:rFonts w:ascii="Arial" w:hAnsi="Arial" w:cs="Arial"/>
          <w:sz w:val="24"/>
          <w:szCs w:val="24"/>
          <w:lang w:val="es-ES"/>
        </w:rPr>
        <w:t xml:space="preserve">culturales como </w:t>
      </w:r>
      <w:r w:rsidR="00DD353D" w:rsidRPr="003B6F22">
        <w:rPr>
          <w:rFonts w:ascii="Arial" w:hAnsi="Arial" w:cs="Arial"/>
          <w:sz w:val="24"/>
          <w:szCs w:val="24"/>
          <w:lang w:val="es-ES"/>
        </w:rPr>
        <w:t>lengua</w:t>
      </w:r>
      <w:r w:rsidR="00527571" w:rsidRPr="003B6F22">
        <w:rPr>
          <w:rFonts w:ascii="Arial" w:hAnsi="Arial" w:cs="Arial"/>
          <w:sz w:val="24"/>
          <w:szCs w:val="24"/>
          <w:lang w:val="es-ES"/>
        </w:rPr>
        <w:t xml:space="preserve"> y costumbres</w:t>
      </w:r>
      <w:r w:rsidR="00DD353D" w:rsidRPr="003B6F22">
        <w:rPr>
          <w:rFonts w:ascii="Arial" w:hAnsi="Arial" w:cs="Arial"/>
          <w:sz w:val="24"/>
          <w:szCs w:val="24"/>
          <w:lang w:val="es-ES"/>
        </w:rPr>
        <w:t xml:space="preserve">, </w:t>
      </w:r>
      <w:r w:rsidR="00FF7055" w:rsidRPr="003B6F22">
        <w:rPr>
          <w:rFonts w:ascii="Arial" w:hAnsi="Arial" w:cs="Arial"/>
          <w:sz w:val="24"/>
          <w:szCs w:val="24"/>
          <w:lang w:val="es-ES"/>
        </w:rPr>
        <w:t xml:space="preserve">dificultades </w:t>
      </w:r>
      <w:r w:rsidR="00466331" w:rsidRPr="003B6F22">
        <w:rPr>
          <w:rFonts w:ascii="Arial" w:hAnsi="Arial" w:cs="Arial"/>
          <w:sz w:val="24"/>
          <w:szCs w:val="24"/>
          <w:lang w:val="es-ES"/>
        </w:rPr>
        <w:t>económic</w:t>
      </w:r>
      <w:r w:rsidR="00FF7055" w:rsidRPr="003B6F22">
        <w:rPr>
          <w:rFonts w:ascii="Arial" w:hAnsi="Arial" w:cs="Arial"/>
          <w:sz w:val="24"/>
          <w:szCs w:val="24"/>
          <w:lang w:val="es-ES"/>
        </w:rPr>
        <w:t>a</w:t>
      </w:r>
      <w:r w:rsidR="00466331" w:rsidRPr="003B6F22">
        <w:rPr>
          <w:rFonts w:ascii="Arial" w:hAnsi="Arial" w:cs="Arial"/>
          <w:sz w:val="24"/>
          <w:szCs w:val="24"/>
          <w:lang w:val="es-ES"/>
        </w:rPr>
        <w:t>s que obligan</w:t>
      </w:r>
      <w:r w:rsidR="00FF7055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466331" w:rsidRPr="003B6F22">
        <w:rPr>
          <w:rFonts w:ascii="Arial" w:hAnsi="Arial" w:cs="Arial"/>
          <w:sz w:val="24"/>
          <w:szCs w:val="24"/>
          <w:lang w:val="es-ES"/>
        </w:rPr>
        <w:t>a buscar empleo</w:t>
      </w:r>
      <w:r w:rsidR="00FF7055" w:rsidRPr="003B6F22">
        <w:rPr>
          <w:rFonts w:ascii="Arial" w:hAnsi="Arial" w:cs="Arial"/>
          <w:sz w:val="24"/>
          <w:szCs w:val="24"/>
          <w:lang w:val="es-ES"/>
        </w:rPr>
        <w:t>s de tiempo completo</w:t>
      </w:r>
      <w:r w:rsidR="00065B4B" w:rsidRPr="003B6F22">
        <w:rPr>
          <w:rFonts w:ascii="Arial" w:hAnsi="Arial" w:cs="Arial"/>
          <w:sz w:val="24"/>
          <w:szCs w:val="24"/>
          <w:lang w:val="es-ES"/>
        </w:rPr>
        <w:t>,</w:t>
      </w:r>
      <w:r w:rsidR="00FF7055" w:rsidRPr="003B6F22">
        <w:rPr>
          <w:rFonts w:ascii="Arial" w:hAnsi="Arial" w:cs="Arial"/>
          <w:sz w:val="24"/>
          <w:szCs w:val="24"/>
          <w:lang w:val="es-ES"/>
        </w:rPr>
        <w:t xml:space="preserve"> problemas en el área de la salud mental como el abuso de drogas,</w:t>
      </w:r>
      <w:r w:rsidR="00AD1D56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065B4B" w:rsidRPr="003B6F22">
        <w:rPr>
          <w:rFonts w:ascii="Arial" w:hAnsi="Arial" w:cs="Arial"/>
          <w:sz w:val="24"/>
          <w:szCs w:val="24"/>
          <w:lang w:val="es-ES"/>
        </w:rPr>
        <w:t>deficiencias o debilidades propias del sistema educativo,</w:t>
      </w:r>
      <w:r w:rsidR="00E04536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1D4B21" w:rsidRPr="003B6F22">
        <w:rPr>
          <w:rFonts w:ascii="Arial" w:hAnsi="Arial" w:cs="Arial"/>
          <w:sz w:val="24"/>
          <w:szCs w:val="24"/>
          <w:lang w:val="es-ES"/>
        </w:rPr>
        <w:t>condiciones</w:t>
      </w:r>
      <w:r w:rsidR="00B64082" w:rsidRPr="003B6F22">
        <w:rPr>
          <w:rFonts w:ascii="Arial" w:hAnsi="Arial" w:cs="Arial"/>
          <w:sz w:val="24"/>
          <w:szCs w:val="24"/>
          <w:lang w:val="es-ES"/>
        </w:rPr>
        <w:t xml:space="preserve"> físicas</w:t>
      </w:r>
      <w:r w:rsidR="001D4B21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B64082" w:rsidRPr="003B6F22">
        <w:rPr>
          <w:rFonts w:ascii="Arial" w:hAnsi="Arial" w:cs="Arial"/>
          <w:sz w:val="24"/>
          <w:szCs w:val="24"/>
          <w:lang w:val="es-ES"/>
        </w:rPr>
        <w:t>desafiantes como</w:t>
      </w:r>
      <w:r w:rsidR="00E04536" w:rsidRPr="003B6F22">
        <w:rPr>
          <w:rFonts w:ascii="Arial" w:hAnsi="Arial" w:cs="Arial"/>
          <w:sz w:val="24"/>
          <w:szCs w:val="24"/>
          <w:lang w:val="es-ES"/>
        </w:rPr>
        <w:t xml:space="preserve"> la disponibilidad de escuelas cercanas en una de</w:t>
      </w:r>
      <w:r w:rsidR="007A4845" w:rsidRPr="003B6F22">
        <w:rPr>
          <w:rFonts w:ascii="Arial" w:hAnsi="Arial" w:cs="Arial"/>
          <w:sz w:val="24"/>
          <w:szCs w:val="24"/>
          <w:lang w:val="es-ES"/>
        </w:rPr>
        <w:t>terminada comunidad, e inclus</w:t>
      </w:r>
      <w:r w:rsidR="002766D1" w:rsidRPr="003B6F22">
        <w:rPr>
          <w:rFonts w:ascii="Arial" w:hAnsi="Arial" w:cs="Arial"/>
          <w:sz w:val="24"/>
          <w:szCs w:val="24"/>
          <w:lang w:val="es-ES"/>
        </w:rPr>
        <w:t xml:space="preserve">o </w:t>
      </w:r>
      <w:r w:rsidR="00BF6736" w:rsidRPr="003B6F22">
        <w:rPr>
          <w:rFonts w:ascii="Arial" w:hAnsi="Arial" w:cs="Arial"/>
          <w:sz w:val="24"/>
          <w:szCs w:val="24"/>
          <w:lang w:val="es-ES"/>
        </w:rPr>
        <w:t xml:space="preserve">altos índices de violencia, delincuencia y </w:t>
      </w:r>
      <w:r w:rsidR="00DF77A8" w:rsidRPr="003B6F22">
        <w:rPr>
          <w:rFonts w:ascii="Arial" w:hAnsi="Arial" w:cs="Arial"/>
          <w:sz w:val="24"/>
          <w:szCs w:val="24"/>
          <w:lang w:val="es-ES"/>
        </w:rPr>
        <w:t>otros</w:t>
      </w:r>
      <w:r w:rsidR="00C17AFC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0C62D0" w:rsidRPr="003B6F22">
        <w:rPr>
          <w:rFonts w:ascii="Arial" w:hAnsi="Arial" w:cs="Arial"/>
          <w:sz w:val="24"/>
          <w:szCs w:val="24"/>
          <w:lang w:val="es-ES"/>
        </w:rPr>
        <w:t xml:space="preserve">factores que impacten negativamente </w:t>
      </w:r>
      <w:r w:rsidR="00C17AFC" w:rsidRPr="003B6F22">
        <w:rPr>
          <w:rFonts w:ascii="Arial" w:hAnsi="Arial" w:cs="Arial"/>
          <w:sz w:val="24"/>
          <w:szCs w:val="24"/>
          <w:lang w:val="es-ES"/>
        </w:rPr>
        <w:t>el bienestar d</w:t>
      </w:r>
      <w:r w:rsidR="000C62D0" w:rsidRPr="003B6F22">
        <w:rPr>
          <w:rFonts w:ascii="Arial" w:hAnsi="Arial" w:cs="Arial"/>
          <w:sz w:val="24"/>
          <w:szCs w:val="24"/>
          <w:lang w:val="es-ES"/>
        </w:rPr>
        <w:t xml:space="preserve">e </w:t>
      </w:r>
      <w:r w:rsidR="00BF6736" w:rsidRPr="003B6F22">
        <w:rPr>
          <w:rFonts w:ascii="Arial" w:hAnsi="Arial" w:cs="Arial"/>
          <w:sz w:val="24"/>
          <w:szCs w:val="24"/>
          <w:lang w:val="es-ES"/>
        </w:rPr>
        <w:t>las comunidades.</w:t>
      </w:r>
    </w:p>
    <w:p w:rsidR="005D5FCC" w:rsidRPr="003B6F22" w:rsidRDefault="005D5FCC" w:rsidP="00061E3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346860" w:rsidRPr="003B6F22" w:rsidRDefault="00061E33" w:rsidP="00E777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6F22">
        <w:rPr>
          <w:rFonts w:ascii="Arial" w:hAnsi="Arial" w:cs="Arial"/>
          <w:sz w:val="24"/>
          <w:szCs w:val="24"/>
          <w:lang w:val="es-ES"/>
        </w:rPr>
        <w:t>La deserción</w:t>
      </w:r>
      <w:r w:rsidR="00E1317D" w:rsidRPr="003B6F22">
        <w:rPr>
          <w:rFonts w:ascii="Arial" w:hAnsi="Arial" w:cs="Arial"/>
          <w:sz w:val="24"/>
          <w:szCs w:val="24"/>
          <w:lang w:val="es-ES"/>
        </w:rPr>
        <w:t xml:space="preserve"> o abandono</w:t>
      </w:r>
      <w:r w:rsidRPr="003B6F22">
        <w:rPr>
          <w:rFonts w:ascii="Arial" w:hAnsi="Arial" w:cs="Arial"/>
          <w:sz w:val="24"/>
          <w:szCs w:val="24"/>
          <w:lang w:val="es-ES"/>
        </w:rPr>
        <w:t xml:space="preserve"> escolar no</w:t>
      </w:r>
      <w:r w:rsidR="00E1317D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Pr="003B6F22">
        <w:rPr>
          <w:rFonts w:ascii="Arial" w:hAnsi="Arial" w:cs="Arial"/>
          <w:sz w:val="24"/>
          <w:szCs w:val="24"/>
          <w:lang w:val="es-ES"/>
        </w:rPr>
        <w:t xml:space="preserve">es </w:t>
      </w:r>
      <w:r w:rsidR="00EB2CD7" w:rsidRPr="003B6F22">
        <w:rPr>
          <w:rFonts w:ascii="Arial" w:hAnsi="Arial" w:cs="Arial"/>
          <w:sz w:val="24"/>
          <w:szCs w:val="24"/>
          <w:lang w:val="es-ES"/>
        </w:rPr>
        <w:t xml:space="preserve">solamente </w:t>
      </w:r>
      <w:r w:rsidRPr="003B6F22">
        <w:rPr>
          <w:rFonts w:ascii="Arial" w:hAnsi="Arial" w:cs="Arial"/>
          <w:sz w:val="24"/>
          <w:szCs w:val="24"/>
          <w:lang w:val="es-ES"/>
        </w:rPr>
        <w:t>un problema educativo</w:t>
      </w:r>
      <w:r w:rsidR="004E70B6" w:rsidRPr="003B6F22">
        <w:rPr>
          <w:rFonts w:ascii="Arial" w:hAnsi="Arial" w:cs="Arial"/>
          <w:sz w:val="24"/>
          <w:szCs w:val="24"/>
          <w:lang w:val="es-ES"/>
        </w:rPr>
        <w:t>; t</w:t>
      </w:r>
      <w:r w:rsidR="005B5D23" w:rsidRPr="003B6F22">
        <w:rPr>
          <w:rFonts w:ascii="Arial" w:hAnsi="Arial" w:cs="Arial"/>
          <w:sz w:val="24"/>
          <w:szCs w:val="24"/>
          <w:lang w:val="es-ES"/>
        </w:rPr>
        <w:t xml:space="preserve">iene un </w:t>
      </w:r>
      <w:r w:rsidR="004E70B6" w:rsidRPr="003B6F22">
        <w:rPr>
          <w:rFonts w:ascii="Arial" w:hAnsi="Arial" w:cs="Arial"/>
          <w:sz w:val="24"/>
          <w:szCs w:val="24"/>
          <w:lang w:val="es-ES"/>
        </w:rPr>
        <w:t xml:space="preserve">muy importante componente social y </w:t>
      </w:r>
      <w:r w:rsidRPr="003B6F22">
        <w:rPr>
          <w:rFonts w:ascii="Arial" w:hAnsi="Arial" w:cs="Arial"/>
          <w:sz w:val="24"/>
          <w:szCs w:val="24"/>
          <w:lang w:val="es-ES"/>
        </w:rPr>
        <w:t>económico</w:t>
      </w:r>
      <w:r w:rsidR="0082580D" w:rsidRPr="003B6F22">
        <w:rPr>
          <w:rFonts w:ascii="Arial" w:hAnsi="Arial" w:cs="Arial"/>
          <w:sz w:val="24"/>
          <w:szCs w:val="24"/>
          <w:lang w:val="es-ES"/>
        </w:rPr>
        <w:t>; p</w:t>
      </w:r>
      <w:r w:rsidR="00663A3C" w:rsidRPr="003B6F22">
        <w:rPr>
          <w:rFonts w:ascii="Arial" w:hAnsi="Arial" w:cs="Arial"/>
          <w:sz w:val="24"/>
          <w:szCs w:val="24"/>
          <w:lang w:val="es-ES"/>
        </w:rPr>
        <w:t xml:space="preserve">ara </w:t>
      </w:r>
      <w:r w:rsidR="003219BD" w:rsidRPr="003B6F22">
        <w:rPr>
          <w:rFonts w:ascii="Arial" w:hAnsi="Arial" w:cs="Arial"/>
          <w:sz w:val="24"/>
          <w:szCs w:val="24"/>
          <w:lang w:val="es-ES"/>
        </w:rPr>
        <w:t xml:space="preserve">la población menor de edad que </w:t>
      </w:r>
      <w:r w:rsidRPr="003B6F22">
        <w:rPr>
          <w:rFonts w:ascii="Arial" w:hAnsi="Arial" w:cs="Arial"/>
          <w:sz w:val="24"/>
          <w:szCs w:val="24"/>
          <w:lang w:val="es-ES"/>
        </w:rPr>
        <w:t xml:space="preserve">no </w:t>
      </w:r>
      <w:r w:rsidR="003219BD" w:rsidRPr="003B6F22">
        <w:rPr>
          <w:rFonts w:ascii="Arial" w:hAnsi="Arial" w:cs="Arial"/>
          <w:sz w:val="24"/>
          <w:szCs w:val="24"/>
          <w:lang w:val="es-ES"/>
        </w:rPr>
        <w:t>asiste y concluye exitosamente la escuela</w:t>
      </w:r>
      <w:r w:rsidR="00663A3C" w:rsidRPr="003B6F22">
        <w:rPr>
          <w:rFonts w:ascii="Arial" w:hAnsi="Arial" w:cs="Arial"/>
          <w:sz w:val="24"/>
          <w:szCs w:val="24"/>
          <w:lang w:val="es-ES"/>
        </w:rPr>
        <w:t xml:space="preserve">, las posibilidades </w:t>
      </w:r>
      <w:r w:rsidR="00AB431F" w:rsidRPr="003B6F22">
        <w:rPr>
          <w:rFonts w:ascii="Arial" w:hAnsi="Arial" w:cs="Arial"/>
          <w:sz w:val="24"/>
          <w:szCs w:val="24"/>
          <w:lang w:val="es-ES"/>
        </w:rPr>
        <w:t xml:space="preserve">reales </w:t>
      </w:r>
      <w:r w:rsidR="00663A3C" w:rsidRPr="003B6F22">
        <w:rPr>
          <w:rFonts w:ascii="Arial" w:hAnsi="Arial" w:cs="Arial"/>
          <w:sz w:val="24"/>
          <w:szCs w:val="24"/>
          <w:lang w:val="es-ES"/>
        </w:rPr>
        <w:t xml:space="preserve">de desarrollo </w:t>
      </w:r>
      <w:r w:rsidR="00AB431F" w:rsidRPr="003B6F22">
        <w:rPr>
          <w:rFonts w:ascii="Arial" w:hAnsi="Arial" w:cs="Arial"/>
          <w:sz w:val="24"/>
          <w:szCs w:val="24"/>
          <w:lang w:val="es-ES"/>
        </w:rPr>
        <w:t xml:space="preserve">y movilidad </w:t>
      </w:r>
      <w:r w:rsidR="00663A3C" w:rsidRPr="003B6F22">
        <w:rPr>
          <w:rFonts w:ascii="Arial" w:hAnsi="Arial" w:cs="Arial"/>
          <w:sz w:val="24"/>
          <w:szCs w:val="24"/>
          <w:lang w:val="es-ES"/>
        </w:rPr>
        <w:t>social –</w:t>
      </w:r>
      <w:r w:rsidR="00242D21" w:rsidRPr="003B6F22">
        <w:rPr>
          <w:rFonts w:ascii="Arial" w:hAnsi="Arial" w:cs="Arial"/>
          <w:sz w:val="24"/>
          <w:szCs w:val="24"/>
          <w:lang w:val="es-ES"/>
        </w:rPr>
        <w:t xml:space="preserve">empezando </w:t>
      </w:r>
      <w:r w:rsidR="001F6CCE" w:rsidRPr="003B6F22">
        <w:rPr>
          <w:rFonts w:ascii="Arial" w:hAnsi="Arial" w:cs="Arial"/>
          <w:sz w:val="24"/>
          <w:szCs w:val="24"/>
          <w:lang w:val="es-ES"/>
        </w:rPr>
        <w:t xml:space="preserve">con </w:t>
      </w:r>
      <w:r w:rsidR="00242D21" w:rsidRPr="003B6F22">
        <w:rPr>
          <w:rFonts w:ascii="Arial" w:hAnsi="Arial" w:cs="Arial"/>
          <w:sz w:val="24"/>
          <w:szCs w:val="24"/>
          <w:lang w:val="es-ES"/>
        </w:rPr>
        <w:t>la</w:t>
      </w:r>
      <w:r w:rsidR="00663A3C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Pr="003B6F22">
        <w:rPr>
          <w:rFonts w:ascii="Arial" w:hAnsi="Arial" w:cs="Arial"/>
          <w:sz w:val="24"/>
          <w:szCs w:val="24"/>
          <w:lang w:val="es-ES"/>
        </w:rPr>
        <w:t>integración</w:t>
      </w:r>
      <w:r w:rsidR="00242D21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663A3C" w:rsidRPr="003B6F22">
        <w:rPr>
          <w:rFonts w:ascii="Arial" w:hAnsi="Arial" w:cs="Arial"/>
          <w:sz w:val="24"/>
          <w:szCs w:val="24"/>
          <w:lang w:val="es-ES"/>
        </w:rPr>
        <w:t xml:space="preserve">al mercado </w:t>
      </w:r>
      <w:r w:rsidRPr="003B6F22">
        <w:rPr>
          <w:rFonts w:ascii="Arial" w:hAnsi="Arial" w:cs="Arial"/>
          <w:sz w:val="24"/>
          <w:szCs w:val="24"/>
          <w:lang w:val="es-ES"/>
        </w:rPr>
        <w:t>laboral</w:t>
      </w:r>
      <w:r w:rsidR="00663A3C" w:rsidRPr="003B6F22">
        <w:rPr>
          <w:rFonts w:ascii="Arial" w:hAnsi="Arial" w:cs="Arial"/>
          <w:sz w:val="24"/>
          <w:szCs w:val="24"/>
          <w:lang w:val="es-ES"/>
        </w:rPr>
        <w:t>-</w:t>
      </w:r>
      <w:r w:rsidR="00242D21" w:rsidRPr="003B6F22">
        <w:rPr>
          <w:rFonts w:ascii="Arial" w:hAnsi="Arial" w:cs="Arial"/>
          <w:sz w:val="24"/>
          <w:szCs w:val="24"/>
          <w:lang w:val="es-ES"/>
        </w:rPr>
        <w:t xml:space="preserve"> </w:t>
      </w:r>
      <w:r w:rsidR="00663A3C" w:rsidRPr="003B6F22">
        <w:rPr>
          <w:rFonts w:ascii="Arial" w:hAnsi="Arial" w:cs="Arial"/>
          <w:sz w:val="24"/>
          <w:szCs w:val="24"/>
          <w:lang w:val="es-ES"/>
        </w:rPr>
        <w:t xml:space="preserve">pueden llegar a ser </w:t>
      </w:r>
      <w:r w:rsidR="0082580D" w:rsidRPr="003B6F22">
        <w:rPr>
          <w:rFonts w:ascii="Arial" w:hAnsi="Arial" w:cs="Arial"/>
          <w:sz w:val="24"/>
          <w:szCs w:val="24"/>
          <w:lang w:val="es-ES"/>
        </w:rPr>
        <w:t>casi inexistentes</w:t>
      </w:r>
      <w:r w:rsidR="00150D54" w:rsidRPr="003B6F22">
        <w:rPr>
          <w:rFonts w:ascii="Arial" w:hAnsi="Arial" w:cs="Arial"/>
          <w:sz w:val="24"/>
          <w:szCs w:val="24"/>
          <w:lang w:val="es-ES"/>
        </w:rPr>
        <w:t xml:space="preserve">, </w:t>
      </w:r>
      <w:r w:rsidR="00B217CC" w:rsidRPr="003B6F22">
        <w:rPr>
          <w:rFonts w:ascii="Arial" w:hAnsi="Arial" w:cs="Arial"/>
          <w:sz w:val="24"/>
          <w:szCs w:val="24"/>
          <w:lang w:val="es-ES"/>
        </w:rPr>
        <w:t xml:space="preserve">a la vez </w:t>
      </w:r>
      <w:r w:rsidR="00150D54" w:rsidRPr="003B6F22">
        <w:rPr>
          <w:rFonts w:ascii="Arial" w:hAnsi="Arial" w:cs="Arial"/>
          <w:sz w:val="24"/>
          <w:szCs w:val="24"/>
          <w:lang w:val="es-ES"/>
        </w:rPr>
        <w:t xml:space="preserve">que la probabilidad de incurrir en la comisión de delitos </w:t>
      </w:r>
      <w:r w:rsidR="00B217CC" w:rsidRPr="003B6F22">
        <w:rPr>
          <w:rFonts w:ascii="Arial" w:hAnsi="Arial" w:cs="Arial"/>
          <w:sz w:val="24"/>
          <w:szCs w:val="24"/>
          <w:lang w:val="es-ES"/>
        </w:rPr>
        <w:t>y el</w:t>
      </w:r>
      <w:r w:rsidR="00150D54" w:rsidRPr="003B6F22">
        <w:rPr>
          <w:rFonts w:ascii="Arial" w:hAnsi="Arial" w:cs="Arial"/>
          <w:sz w:val="24"/>
          <w:szCs w:val="24"/>
          <w:lang w:val="es-ES"/>
        </w:rPr>
        <w:t xml:space="preserve"> abuso de drogas se incrementa</w:t>
      </w:r>
      <w:r w:rsidR="00B217CC" w:rsidRPr="003B6F22">
        <w:rPr>
          <w:rFonts w:ascii="Arial" w:hAnsi="Arial" w:cs="Arial"/>
          <w:sz w:val="24"/>
          <w:szCs w:val="24"/>
          <w:lang w:val="es-ES"/>
        </w:rPr>
        <w:t>.</w:t>
      </w:r>
      <w:r w:rsidR="00346860" w:rsidRPr="003B6F22">
        <w:rPr>
          <w:rFonts w:ascii="Arial" w:hAnsi="Arial" w:cs="Arial"/>
          <w:sz w:val="24"/>
          <w:szCs w:val="24"/>
        </w:rPr>
        <w:br w:type="page"/>
      </w:r>
    </w:p>
    <w:p w:rsidR="0059571F" w:rsidRPr="003B6F22" w:rsidRDefault="0059571F" w:rsidP="00825516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B6F22">
        <w:rPr>
          <w:rFonts w:ascii="Arial" w:hAnsi="Arial" w:cs="Arial"/>
          <w:i/>
          <w:sz w:val="24"/>
          <w:szCs w:val="24"/>
        </w:rPr>
        <w:lastRenderedPageBreak/>
        <w:t>Situación en México</w:t>
      </w:r>
    </w:p>
    <w:p w:rsidR="00026E46" w:rsidRPr="003B6F22" w:rsidRDefault="00026E46" w:rsidP="0082551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:rsidR="007D4494" w:rsidRPr="003B6F22" w:rsidRDefault="00203869" w:rsidP="0059571F">
      <w:pPr>
        <w:pStyle w:val="Default"/>
        <w:jc w:val="both"/>
        <w:rPr>
          <w:rFonts w:ascii="Arial" w:hAnsi="Arial" w:cs="Arial"/>
        </w:rPr>
      </w:pPr>
      <w:r w:rsidRPr="003B6F22">
        <w:rPr>
          <w:rFonts w:ascii="Arial" w:hAnsi="Arial" w:cs="Arial"/>
        </w:rPr>
        <w:t xml:space="preserve">De acuerdo con el Instituto Nacional de Estadística y Geografía </w:t>
      </w:r>
      <w:r w:rsidR="00B41D53" w:rsidRPr="003B6F22">
        <w:rPr>
          <w:rFonts w:ascii="Arial" w:hAnsi="Arial" w:cs="Arial"/>
        </w:rPr>
        <w:t>(</w:t>
      </w:r>
      <w:r w:rsidRPr="003B6F22">
        <w:rPr>
          <w:rFonts w:ascii="Arial" w:hAnsi="Arial" w:cs="Arial"/>
        </w:rPr>
        <w:t>INEGI</w:t>
      </w:r>
      <w:r w:rsidR="00B41D53" w:rsidRPr="003B6F22">
        <w:rPr>
          <w:rFonts w:ascii="Arial" w:hAnsi="Arial" w:cs="Arial"/>
        </w:rPr>
        <w:t>, 2015)</w:t>
      </w:r>
      <w:r w:rsidR="00D013CC" w:rsidRPr="003B6F22">
        <w:rPr>
          <w:rFonts w:ascii="Arial" w:hAnsi="Arial" w:cs="Arial"/>
        </w:rPr>
        <w:t>, las y los mexicanos de 15 años y más tienen hasta 9.1 grados de escolaridad en promedio, lo que significa poco más de la secundaria concluida.</w:t>
      </w:r>
    </w:p>
    <w:p w:rsidR="00537022" w:rsidRPr="003B6F22" w:rsidRDefault="00537022" w:rsidP="0059571F">
      <w:pPr>
        <w:pStyle w:val="Default"/>
        <w:jc w:val="both"/>
        <w:rPr>
          <w:rFonts w:ascii="Arial" w:hAnsi="Arial" w:cs="Arial"/>
        </w:rPr>
      </w:pPr>
    </w:p>
    <w:p w:rsidR="00537022" w:rsidRPr="003B6F22" w:rsidRDefault="00537022" w:rsidP="0059571F">
      <w:pPr>
        <w:pStyle w:val="Default"/>
        <w:jc w:val="both"/>
        <w:rPr>
          <w:rFonts w:ascii="Arial" w:hAnsi="Arial" w:cs="Arial"/>
        </w:rPr>
      </w:pPr>
      <w:r w:rsidRPr="003B6F22">
        <w:rPr>
          <w:rFonts w:ascii="Arial" w:hAnsi="Arial" w:cs="Arial"/>
        </w:rPr>
        <w:t>Para el año 2010, el grado promedio de escolaridad a nivel nacional era de 8.6, lo que equivale a poco más del segundo año de secundaria; para el año 2015, el valor se ascendió ligeramente a 9.1</w:t>
      </w:r>
      <w:r w:rsidR="00B41D53" w:rsidRPr="003B6F22">
        <w:rPr>
          <w:rFonts w:ascii="Arial" w:hAnsi="Arial" w:cs="Arial"/>
        </w:rPr>
        <w:t xml:space="preserve"> (hasta 9.3 en el caso de los hombres y 9.0 para las mujeres)</w:t>
      </w:r>
      <w:r w:rsidRPr="003B6F22">
        <w:rPr>
          <w:rFonts w:ascii="Arial" w:hAnsi="Arial" w:cs="Arial"/>
        </w:rPr>
        <w:t>.</w:t>
      </w:r>
    </w:p>
    <w:p w:rsidR="00B41D53" w:rsidRPr="003B6F22" w:rsidRDefault="00B41D53" w:rsidP="0059571F">
      <w:pPr>
        <w:pStyle w:val="Default"/>
        <w:jc w:val="both"/>
        <w:rPr>
          <w:rFonts w:ascii="Arial" w:hAnsi="Arial" w:cs="Arial"/>
        </w:rPr>
      </w:pPr>
    </w:p>
    <w:p w:rsidR="00B41D53" w:rsidRPr="003B6F22" w:rsidRDefault="00B41D53" w:rsidP="0059571F">
      <w:pPr>
        <w:pStyle w:val="Default"/>
        <w:jc w:val="both"/>
        <w:rPr>
          <w:rFonts w:ascii="Arial" w:hAnsi="Arial" w:cs="Arial"/>
        </w:rPr>
      </w:pPr>
      <w:r w:rsidRPr="003B6F22">
        <w:rPr>
          <w:rFonts w:ascii="Arial" w:hAnsi="Arial" w:cs="Arial"/>
        </w:rPr>
        <w:t xml:space="preserve">La Ciudad de México, Nuevo León, Sonora, Baja California Sur, Coahuila, Baja California, Aguascalientes, Quintana Roo, Querétaro, Sinaloa, Colima, Estado de México, Chihuahua, Tamaulipas, Tabasco, Morelos, Tlaxcala y Jalisco, son las entidades </w:t>
      </w:r>
      <w:r w:rsidR="00607631" w:rsidRPr="003B6F22">
        <w:rPr>
          <w:rFonts w:ascii="Arial" w:hAnsi="Arial" w:cs="Arial"/>
        </w:rPr>
        <w:t xml:space="preserve">de la República </w:t>
      </w:r>
      <w:r w:rsidRPr="003B6F22">
        <w:rPr>
          <w:rFonts w:ascii="Arial" w:hAnsi="Arial" w:cs="Arial"/>
        </w:rPr>
        <w:t>que se sitúan</w:t>
      </w:r>
      <w:r w:rsidR="00607631" w:rsidRPr="003B6F22">
        <w:rPr>
          <w:rFonts w:ascii="Arial" w:hAnsi="Arial" w:cs="Arial"/>
        </w:rPr>
        <w:t xml:space="preserve">, por ese orden, </w:t>
      </w:r>
      <w:r w:rsidRPr="003B6F22">
        <w:rPr>
          <w:rFonts w:ascii="Arial" w:hAnsi="Arial" w:cs="Arial"/>
        </w:rPr>
        <w:t>arriba</w:t>
      </w:r>
      <w:r w:rsidR="00607631" w:rsidRPr="003B6F22">
        <w:rPr>
          <w:rFonts w:ascii="Arial" w:hAnsi="Arial" w:cs="Arial"/>
        </w:rPr>
        <w:t xml:space="preserve"> </w:t>
      </w:r>
      <w:r w:rsidRPr="003B6F22">
        <w:rPr>
          <w:rFonts w:ascii="Arial" w:hAnsi="Arial" w:cs="Arial"/>
        </w:rPr>
        <w:t>de la media nacional (</w:t>
      </w:r>
      <w:r w:rsidR="00D15676" w:rsidRPr="003B6F22">
        <w:rPr>
          <w:rFonts w:ascii="Arial" w:hAnsi="Arial" w:cs="Arial"/>
        </w:rPr>
        <w:t>9.1 grados concluidos</w:t>
      </w:r>
      <w:r w:rsidRPr="003B6F22">
        <w:rPr>
          <w:rFonts w:ascii="Arial" w:hAnsi="Arial" w:cs="Arial"/>
        </w:rPr>
        <w:t>)</w:t>
      </w:r>
      <w:r w:rsidR="00607631" w:rsidRPr="003B6F22">
        <w:rPr>
          <w:rFonts w:ascii="Arial" w:hAnsi="Arial" w:cs="Arial"/>
        </w:rPr>
        <w:t>, mientras que Nayarit, Durango, Campeche, San Luis Potosí, Yucatán, Hidalgo, Zacatecas, Puebla, Guanajuato, Veracruz, Michoacán, Guerrero, Oaxaca y Chiapas se posicionan en los últimos lugares.</w:t>
      </w:r>
    </w:p>
    <w:p w:rsidR="004B56AF" w:rsidRPr="003B6F22" w:rsidRDefault="004B56AF" w:rsidP="0059571F">
      <w:pPr>
        <w:pStyle w:val="Default"/>
        <w:jc w:val="both"/>
        <w:rPr>
          <w:rFonts w:ascii="Arial" w:hAnsi="Arial" w:cs="Arial"/>
        </w:rPr>
      </w:pPr>
    </w:p>
    <w:p w:rsidR="004B56AF" w:rsidRPr="003B6F22" w:rsidRDefault="004B56AF" w:rsidP="004B56AF">
      <w:pPr>
        <w:pStyle w:val="Default"/>
        <w:jc w:val="both"/>
        <w:rPr>
          <w:rFonts w:ascii="Arial" w:hAnsi="Arial" w:cs="Arial"/>
        </w:rPr>
      </w:pPr>
      <w:r w:rsidRPr="003B6F22">
        <w:rPr>
          <w:rFonts w:ascii="Arial" w:hAnsi="Arial" w:cs="Arial"/>
        </w:rPr>
        <w:t>Ahora bien, la Encuesta Intercensal 2015 registró que en México, el 96% de las niñas y niños entre 6 a 14 años asisten a la escuela (entre los menores de 3 a 5 años, este valor es de 63%).</w:t>
      </w:r>
    </w:p>
    <w:p w:rsidR="004B56AF" w:rsidRPr="003B6F22" w:rsidRDefault="004B56AF" w:rsidP="0059571F">
      <w:pPr>
        <w:pStyle w:val="Default"/>
        <w:jc w:val="both"/>
        <w:rPr>
          <w:rFonts w:ascii="Arial" w:hAnsi="Arial" w:cs="Arial"/>
        </w:rPr>
      </w:pPr>
    </w:p>
    <w:p w:rsidR="004B56AF" w:rsidRPr="003B6F22" w:rsidRDefault="004B56AF" w:rsidP="0059571F">
      <w:pPr>
        <w:pStyle w:val="Default"/>
        <w:jc w:val="both"/>
        <w:rPr>
          <w:rFonts w:ascii="Arial" w:hAnsi="Arial" w:cs="Arial"/>
        </w:rPr>
      </w:pPr>
      <w:r w:rsidRPr="003B6F22">
        <w:rPr>
          <w:rFonts w:ascii="Arial" w:hAnsi="Arial" w:cs="Arial"/>
        </w:rPr>
        <w:t>Por sexo, y a partir del año 2010, la tendencia de asistencia a la escuela se ha invertido en nuestro país, de tal que para el año 2015, son más las mujeres (96.4%) que los hombres 96%) que acuden a</w:t>
      </w:r>
      <w:r w:rsidR="009C33F3" w:rsidRPr="003B6F22">
        <w:rPr>
          <w:rFonts w:ascii="Arial" w:hAnsi="Arial" w:cs="Arial"/>
        </w:rPr>
        <w:t xml:space="preserve"> </w:t>
      </w:r>
      <w:r w:rsidRPr="003B6F22">
        <w:rPr>
          <w:rFonts w:ascii="Arial" w:hAnsi="Arial" w:cs="Arial"/>
        </w:rPr>
        <w:t>instituciones educativas.</w:t>
      </w:r>
    </w:p>
    <w:p w:rsidR="009C33F3" w:rsidRPr="003B6F22" w:rsidRDefault="009C33F3" w:rsidP="0059571F">
      <w:pPr>
        <w:pStyle w:val="Default"/>
        <w:jc w:val="both"/>
        <w:rPr>
          <w:rFonts w:ascii="Arial" w:hAnsi="Arial" w:cs="Arial"/>
        </w:rPr>
      </w:pPr>
    </w:p>
    <w:p w:rsidR="009C33F3" w:rsidRPr="003B6F22" w:rsidRDefault="009C33F3" w:rsidP="0059571F">
      <w:pPr>
        <w:pStyle w:val="Default"/>
        <w:jc w:val="both"/>
        <w:rPr>
          <w:rFonts w:ascii="Arial" w:hAnsi="Arial" w:cs="Arial"/>
        </w:rPr>
      </w:pPr>
      <w:r w:rsidRPr="003B6F22">
        <w:rPr>
          <w:rFonts w:ascii="Arial" w:hAnsi="Arial" w:cs="Arial"/>
        </w:rPr>
        <w:t>Por entidad federativa, el porcentaje de población de 6 a 14 años que efectivamente asiste a la escuela varía; en estados como Hidalgo, Nuevo León y la Ciudad de México, poco más del 97% asiste, mientras que en Chiapas este valor</w:t>
      </w:r>
      <w:r w:rsidR="0096304A" w:rsidRPr="003B6F22">
        <w:rPr>
          <w:rFonts w:ascii="Arial" w:hAnsi="Arial" w:cs="Arial"/>
        </w:rPr>
        <w:t xml:space="preserve"> </w:t>
      </w:r>
      <w:r w:rsidRPr="003B6F22">
        <w:rPr>
          <w:rFonts w:ascii="Arial" w:hAnsi="Arial" w:cs="Arial"/>
        </w:rPr>
        <w:t>ronda el 93%.</w:t>
      </w:r>
    </w:p>
    <w:p w:rsidR="0096304A" w:rsidRPr="003B6F22" w:rsidRDefault="0096304A" w:rsidP="0059571F">
      <w:pPr>
        <w:pStyle w:val="Default"/>
        <w:jc w:val="both"/>
        <w:rPr>
          <w:rFonts w:ascii="Arial" w:hAnsi="Arial" w:cs="Arial"/>
        </w:rPr>
      </w:pPr>
    </w:p>
    <w:p w:rsidR="0086201A" w:rsidRPr="003B6F22" w:rsidRDefault="002F2077" w:rsidP="0059571F">
      <w:pPr>
        <w:pStyle w:val="Default"/>
        <w:jc w:val="both"/>
        <w:rPr>
          <w:rFonts w:ascii="Arial" w:hAnsi="Arial" w:cs="Arial"/>
        </w:rPr>
      </w:pPr>
      <w:r w:rsidRPr="003B6F22">
        <w:rPr>
          <w:rFonts w:ascii="Arial" w:hAnsi="Arial" w:cs="Arial"/>
        </w:rPr>
        <w:t>Para e</w:t>
      </w:r>
      <w:r w:rsidR="009C54E1" w:rsidRPr="003B6F22">
        <w:rPr>
          <w:rFonts w:ascii="Arial" w:hAnsi="Arial" w:cs="Arial"/>
        </w:rPr>
        <w:t xml:space="preserve">l año 2000, </w:t>
      </w:r>
      <w:r w:rsidRPr="003B6F22">
        <w:rPr>
          <w:rFonts w:ascii="Arial" w:hAnsi="Arial" w:cs="Arial"/>
        </w:rPr>
        <w:t xml:space="preserve">una tercera parte </w:t>
      </w:r>
      <w:r w:rsidR="009C54E1" w:rsidRPr="003B6F22">
        <w:rPr>
          <w:rFonts w:ascii="Arial" w:hAnsi="Arial" w:cs="Arial"/>
        </w:rPr>
        <w:t xml:space="preserve">de </w:t>
      </w:r>
      <w:r w:rsidRPr="003B6F22">
        <w:rPr>
          <w:rFonts w:ascii="Arial" w:hAnsi="Arial" w:cs="Arial"/>
        </w:rPr>
        <w:t xml:space="preserve">las y </w:t>
      </w:r>
      <w:r w:rsidR="009C54E1" w:rsidRPr="003B6F22">
        <w:rPr>
          <w:rFonts w:ascii="Arial" w:hAnsi="Arial" w:cs="Arial"/>
        </w:rPr>
        <w:t xml:space="preserve">los jóvenes de 15 </w:t>
      </w:r>
      <w:r w:rsidRPr="003B6F22">
        <w:rPr>
          <w:rFonts w:ascii="Arial" w:hAnsi="Arial" w:cs="Arial"/>
        </w:rPr>
        <w:t>a</w:t>
      </w:r>
      <w:r w:rsidR="009C54E1" w:rsidRPr="003B6F22">
        <w:rPr>
          <w:rFonts w:ascii="Arial" w:hAnsi="Arial" w:cs="Arial"/>
        </w:rPr>
        <w:t xml:space="preserve"> 24 años a</w:t>
      </w:r>
      <w:r w:rsidRPr="003B6F22">
        <w:rPr>
          <w:rFonts w:ascii="Arial" w:hAnsi="Arial" w:cs="Arial"/>
        </w:rPr>
        <w:t xml:space="preserve">cudía </w:t>
      </w:r>
      <w:r w:rsidR="009C54E1" w:rsidRPr="003B6F22">
        <w:rPr>
          <w:rFonts w:ascii="Arial" w:hAnsi="Arial" w:cs="Arial"/>
        </w:rPr>
        <w:t>a la escuela,</w:t>
      </w:r>
      <w:r w:rsidRPr="003B6F22">
        <w:rPr>
          <w:rFonts w:ascii="Arial" w:hAnsi="Arial" w:cs="Arial"/>
        </w:rPr>
        <w:t xml:space="preserve"> </w:t>
      </w:r>
      <w:r w:rsidR="009C54E1" w:rsidRPr="003B6F22">
        <w:rPr>
          <w:rFonts w:ascii="Arial" w:hAnsi="Arial" w:cs="Arial"/>
        </w:rPr>
        <w:t xml:space="preserve">en 2015 </w:t>
      </w:r>
      <w:r w:rsidR="00C96ABB" w:rsidRPr="003B6F22">
        <w:rPr>
          <w:rFonts w:ascii="Arial" w:hAnsi="Arial" w:cs="Arial"/>
        </w:rPr>
        <w:t xml:space="preserve">hasta el </w:t>
      </w:r>
      <w:r w:rsidR="009C54E1" w:rsidRPr="003B6F22">
        <w:rPr>
          <w:rFonts w:ascii="Arial" w:hAnsi="Arial" w:cs="Arial"/>
        </w:rPr>
        <w:t xml:space="preserve">44% de personas en </w:t>
      </w:r>
      <w:r w:rsidR="00C96ABB" w:rsidRPr="003B6F22">
        <w:rPr>
          <w:rFonts w:ascii="Arial" w:hAnsi="Arial" w:cs="Arial"/>
        </w:rPr>
        <w:t xml:space="preserve">dicho rango de edad </w:t>
      </w:r>
      <w:r w:rsidR="00A43ADB" w:rsidRPr="003B6F22">
        <w:rPr>
          <w:rFonts w:ascii="Arial" w:hAnsi="Arial" w:cs="Arial"/>
        </w:rPr>
        <w:t xml:space="preserve">reportó asistir </w:t>
      </w:r>
      <w:r w:rsidR="009C54E1" w:rsidRPr="003B6F22">
        <w:rPr>
          <w:rFonts w:ascii="Arial" w:hAnsi="Arial" w:cs="Arial"/>
        </w:rPr>
        <w:t>a algún centro educativo</w:t>
      </w:r>
      <w:r w:rsidR="00A43ADB" w:rsidRPr="003B6F22">
        <w:rPr>
          <w:rFonts w:ascii="Arial" w:hAnsi="Arial" w:cs="Arial"/>
        </w:rPr>
        <w:t>;</w:t>
      </w:r>
      <w:r w:rsidR="009C54E1" w:rsidRPr="003B6F22">
        <w:rPr>
          <w:rFonts w:ascii="Arial" w:hAnsi="Arial" w:cs="Arial"/>
        </w:rPr>
        <w:t xml:space="preserve"> </w:t>
      </w:r>
      <w:r w:rsidR="00A43ADB" w:rsidRPr="003B6F22">
        <w:rPr>
          <w:rFonts w:ascii="Arial" w:hAnsi="Arial" w:cs="Arial"/>
        </w:rPr>
        <w:t>l</w:t>
      </w:r>
      <w:r w:rsidR="009C54E1" w:rsidRPr="003B6F22">
        <w:rPr>
          <w:rFonts w:ascii="Arial" w:hAnsi="Arial" w:cs="Arial"/>
        </w:rPr>
        <w:t xml:space="preserve">a diferencia por sexo </w:t>
      </w:r>
      <w:r w:rsidR="00A43ADB" w:rsidRPr="003B6F22">
        <w:rPr>
          <w:rFonts w:ascii="Arial" w:hAnsi="Arial" w:cs="Arial"/>
        </w:rPr>
        <w:t xml:space="preserve">fue </w:t>
      </w:r>
      <w:r w:rsidR="009C54E1" w:rsidRPr="003B6F22">
        <w:rPr>
          <w:rFonts w:ascii="Arial" w:hAnsi="Arial" w:cs="Arial"/>
        </w:rPr>
        <w:t xml:space="preserve">poco más de un punto porcentual </w:t>
      </w:r>
      <w:r w:rsidR="00A43ADB" w:rsidRPr="003B6F22">
        <w:rPr>
          <w:rFonts w:ascii="Arial" w:hAnsi="Arial" w:cs="Arial"/>
        </w:rPr>
        <w:t>(</w:t>
      </w:r>
      <w:r w:rsidR="009C54E1" w:rsidRPr="003B6F22">
        <w:rPr>
          <w:rFonts w:ascii="Arial" w:hAnsi="Arial" w:cs="Arial"/>
        </w:rPr>
        <w:t xml:space="preserve">45% de </w:t>
      </w:r>
      <w:r w:rsidR="00A43ADB" w:rsidRPr="003B6F22">
        <w:rPr>
          <w:rFonts w:ascii="Arial" w:hAnsi="Arial" w:cs="Arial"/>
        </w:rPr>
        <w:t xml:space="preserve">los </w:t>
      </w:r>
      <w:r w:rsidR="009C54E1" w:rsidRPr="003B6F22">
        <w:rPr>
          <w:rFonts w:ascii="Arial" w:hAnsi="Arial" w:cs="Arial"/>
        </w:rPr>
        <w:t>hombres y 44% de</w:t>
      </w:r>
      <w:r w:rsidR="00A43ADB" w:rsidRPr="003B6F22">
        <w:rPr>
          <w:rFonts w:ascii="Arial" w:hAnsi="Arial" w:cs="Arial"/>
        </w:rPr>
        <w:t xml:space="preserve"> las</w:t>
      </w:r>
      <w:r w:rsidR="009C54E1" w:rsidRPr="003B6F22">
        <w:rPr>
          <w:rFonts w:ascii="Arial" w:hAnsi="Arial" w:cs="Arial"/>
        </w:rPr>
        <w:t xml:space="preserve"> mujeres</w:t>
      </w:r>
      <w:r w:rsidR="00A43ADB" w:rsidRPr="003B6F22">
        <w:rPr>
          <w:rFonts w:ascii="Arial" w:hAnsi="Arial" w:cs="Arial"/>
        </w:rPr>
        <w:t>).</w:t>
      </w:r>
    </w:p>
    <w:p w:rsidR="0086201A" w:rsidRPr="003B6F22" w:rsidRDefault="0086201A" w:rsidP="0059571F">
      <w:pPr>
        <w:pStyle w:val="Default"/>
        <w:jc w:val="both"/>
        <w:rPr>
          <w:rFonts w:ascii="Arial" w:hAnsi="Arial" w:cs="Arial"/>
        </w:rPr>
      </w:pPr>
    </w:p>
    <w:p w:rsidR="00632F99" w:rsidRPr="003B6F22" w:rsidRDefault="0086201A" w:rsidP="0086201A">
      <w:pPr>
        <w:pStyle w:val="Default"/>
        <w:jc w:val="both"/>
        <w:rPr>
          <w:rFonts w:ascii="Arial" w:hAnsi="Arial" w:cs="Arial"/>
        </w:rPr>
      </w:pPr>
      <w:r w:rsidRPr="003B6F22">
        <w:rPr>
          <w:rFonts w:ascii="Arial" w:hAnsi="Arial" w:cs="Arial"/>
        </w:rPr>
        <w:t xml:space="preserve">Según el Instituto Nacional para la Evaluación de la Educación </w:t>
      </w:r>
      <w:r w:rsidR="005703C5" w:rsidRPr="003B6F22">
        <w:rPr>
          <w:rFonts w:ascii="Arial" w:hAnsi="Arial" w:cs="Arial"/>
        </w:rPr>
        <w:t>(</w:t>
      </w:r>
      <w:r w:rsidRPr="003B6F22">
        <w:rPr>
          <w:rFonts w:ascii="Arial" w:hAnsi="Arial" w:cs="Arial"/>
        </w:rPr>
        <w:t>INEE</w:t>
      </w:r>
      <w:r w:rsidR="005703C5" w:rsidRPr="003B6F22">
        <w:rPr>
          <w:rFonts w:ascii="Arial" w:hAnsi="Arial" w:cs="Arial"/>
        </w:rPr>
        <w:t xml:space="preserve">, </w:t>
      </w:r>
      <w:r w:rsidR="003C73B1" w:rsidRPr="003B6F22">
        <w:rPr>
          <w:rFonts w:ascii="Arial" w:hAnsi="Arial" w:cs="Arial"/>
        </w:rPr>
        <w:t xml:space="preserve">2017; </w:t>
      </w:r>
      <w:r w:rsidR="005703C5" w:rsidRPr="003B6F22">
        <w:rPr>
          <w:rFonts w:ascii="Arial" w:hAnsi="Arial" w:cs="Arial"/>
        </w:rPr>
        <w:t>2016)</w:t>
      </w:r>
      <w:r w:rsidRPr="003B6F22">
        <w:rPr>
          <w:rFonts w:ascii="Arial" w:hAnsi="Arial" w:cs="Arial"/>
        </w:rPr>
        <w:t>, la proporción de alumnos que culminan la educación primaria y logran ingresar a la secundaria aumentó del 75% al 95%, mientras que la de aquellos que pasaron de secundaria a la educación media superior pasó de 83% a 95%.</w:t>
      </w:r>
    </w:p>
    <w:p w:rsidR="00632F99" w:rsidRPr="003B6F22" w:rsidRDefault="00632F99" w:rsidP="0086201A">
      <w:pPr>
        <w:pStyle w:val="Default"/>
        <w:jc w:val="both"/>
        <w:rPr>
          <w:rFonts w:ascii="Arial" w:hAnsi="Arial" w:cs="Arial"/>
        </w:rPr>
      </w:pPr>
    </w:p>
    <w:p w:rsidR="00632F99" w:rsidRPr="003B6F22" w:rsidRDefault="00632F99" w:rsidP="001E2341">
      <w:pPr>
        <w:pStyle w:val="Default"/>
        <w:jc w:val="both"/>
        <w:rPr>
          <w:rFonts w:ascii="Arial" w:hAnsi="Arial" w:cs="Arial"/>
        </w:rPr>
      </w:pPr>
      <w:r w:rsidRPr="003B6F22">
        <w:rPr>
          <w:rFonts w:ascii="Arial" w:hAnsi="Arial" w:cs="Arial"/>
        </w:rPr>
        <w:t>Si bien un alto porcentaje de egresados de primaria llega a la secundaria, se estima que 258,000 niños y niñas mexicanos entre los 12 y 14 años no están en la escuela, debido principalmente al abandono escolar</w:t>
      </w:r>
      <w:r w:rsidR="001E2341" w:rsidRPr="003B6F22">
        <w:rPr>
          <w:rFonts w:ascii="Arial" w:hAnsi="Arial" w:cs="Arial"/>
        </w:rPr>
        <w:t>; en términos absolutos, tampoco están inscritos en centros escolares cerca de 1’266,000 niños de 3 a 5 años, ni 2’359,000 de los adolescentes de 15 a 17.</w:t>
      </w:r>
    </w:p>
    <w:p w:rsidR="00632F99" w:rsidRPr="003B6F22" w:rsidRDefault="00632F99" w:rsidP="00632F99">
      <w:pPr>
        <w:pStyle w:val="Default"/>
        <w:jc w:val="both"/>
        <w:rPr>
          <w:rFonts w:ascii="Arial" w:hAnsi="Arial" w:cs="Arial"/>
        </w:rPr>
      </w:pPr>
    </w:p>
    <w:p w:rsidR="0090229E" w:rsidRPr="003B6F22" w:rsidRDefault="00632F99" w:rsidP="0055081A">
      <w:pPr>
        <w:pStyle w:val="Default"/>
        <w:jc w:val="both"/>
        <w:rPr>
          <w:rFonts w:ascii="Arial" w:hAnsi="Arial" w:cs="Arial"/>
        </w:rPr>
      </w:pPr>
      <w:r w:rsidRPr="003B6F22">
        <w:rPr>
          <w:rFonts w:ascii="Arial" w:hAnsi="Arial" w:cs="Arial"/>
        </w:rPr>
        <w:t xml:space="preserve">El trabajo infantil, que la ley supuestamente prohíbe antes de los 15 años de edad, resulta uno de los factores asociados con la inasistencia a la escuela; aunque acude a la escuela </w:t>
      </w:r>
      <w:r w:rsidRPr="003B6F22">
        <w:rPr>
          <w:rFonts w:ascii="Arial" w:hAnsi="Arial" w:cs="Arial"/>
        </w:rPr>
        <w:lastRenderedPageBreak/>
        <w:t>hasta un 97% del grupo de edad de referencia que no trabaja –o reporta hacerlo durante menos de 20 horas por semana-, ello sólo es cierto para el 85% de los que trabajan extensamente  en su hogar, disminuyendo hasta el 63% de quienes lo hacen fuera de su casa.</w:t>
      </w:r>
    </w:p>
    <w:p w:rsidR="0090229E" w:rsidRPr="003B6F22" w:rsidRDefault="0090229E" w:rsidP="0055081A">
      <w:pPr>
        <w:pStyle w:val="Default"/>
        <w:jc w:val="both"/>
        <w:rPr>
          <w:rFonts w:ascii="Arial" w:hAnsi="Arial" w:cs="Arial"/>
        </w:rPr>
      </w:pPr>
    </w:p>
    <w:p w:rsidR="0090229E" w:rsidRPr="003B6F22" w:rsidRDefault="0090229E" w:rsidP="0090229E">
      <w:pPr>
        <w:pStyle w:val="Default"/>
        <w:jc w:val="both"/>
        <w:rPr>
          <w:rFonts w:ascii="Arial" w:hAnsi="Arial" w:cs="Arial"/>
        </w:rPr>
      </w:pPr>
      <w:r w:rsidRPr="003B6F22">
        <w:rPr>
          <w:rFonts w:ascii="Arial" w:hAnsi="Arial" w:cs="Arial"/>
        </w:rPr>
        <w:t>Por último, un indicador de</w:t>
      </w:r>
      <w:r w:rsidR="00D55506" w:rsidRPr="003B6F22">
        <w:rPr>
          <w:rFonts w:ascii="Arial" w:hAnsi="Arial" w:cs="Arial"/>
        </w:rPr>
        <w:t xml:space="preserve"> </w:t>
      </w:r>
      <w:r w:rsidRPr="003B6F22">
        <w:rPr>
          <w:rFonts w:ascii="Arial" w:hAnsi="Arial" w:cs="Arial"/>
        </w:rPr>
        <w:t xml:space="preserve">este </w:t>
      </w:r>
      <w:r w:rsidR="00D55506" w:rsidRPr="003B6F22">
        <w:rPr>
          <w:rFonts w:ascii="Arial" w:hAnsi="Arial" w:cs="Arial"/>
        </w:rPr>
        <w:t>“</w:t>
      </w:r>
      <w:r w:rsidRPr="003B6F22">
        <w:rPr>
          <w:rFonts w:ascii="Arial" w:hAnsi="Arial" w:cs="Arial"/>
        </w:rPr>
        <w:t>tránsito escolar</w:t>
      </w:r>
      <w:r w:rsidR="00D55506" w:rsidRPr="003B6F22">
        <w:rPr>
          <w:rFonts w:ascii="Arial" w:hAnsi="Arial" w:cs="Arial"/>
        </w:rPr>
        <w:t>”</w:t>
      </w:r>
      <w:r w:rsidRPr="003B6F22">
        <w:rPr>
          <w:rFonts w:ascii="Arial" w:hAnsi="Arial" w:cs="Arial"/>
        </w:rPr>
        <w:t xml:space="preserve"> es la denominada tasa de</w:t>
      </w:r>
      <w:r w:rsidR="00D55506" w:rsidRPr="003B6F22">
        <w:rPr>
          <w:rFonts w:ascii="Arial" w:hAnsi="Arial" w:cs="Arial"/>
        </w:rPr>
        <w:t xml:space="preserve"> </w:t>
      </w:r>
      <w:r w:rsidRPr="003B6F22">
        <w:rPr>
          <w:rFonts w:ascii="Arial" w:hAnsi="Arial" w:cs="Arial"/>
        </w:rPr>
        <w:t xml:space="preserve">eficiencia terminal, </w:t>
      </w:r>
      <w:r w:rsidR="00D55506" w:rsidRPr="003B6F22">
        <w:rPr>
          <w:rFonts w:ascii="Arial" w:hAnsi="Arial" w:cs="Arial"/>
        </w:rPr>
        <w:t xml:space="preserve">el cual se </w:t>
      </w:r>
      <w:r w:rsidRPr="003B6F22">
        <w:rPr>
          <w:rFonts w:ascii="Arial" w:hAnsi="Arial" w:cs="Arial"/>
        </w:rPr>
        <w:t>refiere</w:t>
      </w:r>
      <w:r w:rsidR="00D55506" w:rsidRPr="003B6F22">
        <w:rPr>
          <w:rFonts w:ascii="Arial" w:hAnsi="Arial" w:cs="Arial"/>
        </w:rPr>
        <w:t xml:space="preserve"> </w:t>
      </w:r>
      <w:r w:rsidRPr="003B6F22">
        <w:rPr>
          <w:rFonts w:ascii="Arial" w:hAnsi="Arial" w:cs="Arial"/>
        </w:rPr>
        <w:t xml:space="preserve">a </w:t>
      </w:r>
      <w:r w:rsidR="00D55506" w:rsidRPr="003B6F22">
        <w:rPr>
          <w:rFonts w:ascii="Arial" w:hAnsi="Arial" w:cs="Arial"/>
        </w:rPr>
        <w:t>una</w:t>
      </w:r>
      <w:r w:rsidRPr="003B6F22">
        <w:rPr>
          <w:rFonts w:ascii="Arial" w:hAnsi="Arial" w:cs="Arial"/>
        </w:rPr>
        <w:t xml:space="preserve"> estimación del porcentaje de alumnos que egresan de cierto nivel educativo en el tiempo</w:t>
      </w:r>
      <w:r w:rsidR="00D55506" w:rsidRPr="003B6F22">
        <w:rPr>
          <w:rFonts w:ascii="Arial" w:hAnsi="Arial" w:cs="Arial"/>
        </w:rPr>
        <w:t xml:space="preserve"> </w:t>
      </w:r>
      <w:r w:rsidRPr="003B6F22">
        <w:rPr>
          <w:rFonts w:ascii="Arial" w:hAnsi="Arial" w:cs="Arial"/>
        </w:rPr>
        <w:t>establecido para cursarlo</w:t>
      </w:r>
      <w:r w:rsidR="00D55506" w:rsidRPr="003B6F22">
        <w:rPr>
          <w:rFonts w:ascii="Arial" w:hAnsi="Arial" w:cs="Arial"/>
        </w:rPr>
        <w:t>; l</w:t>
      </w:r>
      <w:r w:rsidRPr="003B6F22">
        <w:rPr>
          <w:rFonts w:ascii="Arial" w:hAnsi="Arial" w:cs="Arial"/>
        </w:rPr>
        <w:t>a</w:t>
      </w:r>
      <w:r w:rsidR="00D55506" w:rsidRPr="003B6F22">
        <w:rPr>
          <w:rFonts w:ascii="Arial" w:hAnsi="Arial" w:cs="Arial"/>
        </w:rPr>
        <w:t xml:space="preserve"> </w:t>
      </w:r>
      <w:r w:rsidRPr="003B6F22">
        <w:rPr>
          <w:rFonts w:ascii="Arial" w:hAnsi="Arial" w:cs="Arial"/>
        </w:rPr>
        <w:t>eficiencia terminal a nivel nacional para el ciclo escolar</w:t>
      </w:r>
      <w:r w:rsidR="00D55506" w:rsidRPr="003B6F22">
        <w:rPr>
          <w:rFonts w:ascii="Arial" w:hAnsi="Arial" w:cs="Arial"/>
        </w:rPr>
        <w:t xml:space="preserve"> </w:t>
      </w:r>
      <w:r w:rsidRPr="003B6F22">
        <w:rPr>
          <w:rFonts w:ascii="Arial" w:hAnsi="Arial" w:cs="Arial"/>
        </w:rPr>
        <w:t>2013-2014</w:t>
      </w:r>
      <w:r w:rsidR="00D55506" w:rsidRPr="003B6F22">
        <w:rPr>
          <w:rFonts w:ascii="Arial" w:hAnsi="Arial" w:cs="Arial"/>
        </w:rPr>
        <w:t xml:space="preserve"> (el último del que existe información disponible</w:t>
      </w:r>
      <w:r w:rsidRPr="003B6F22">
        <w:rPr>
          <w:rFonts w:ascii="Arial" w:hAnsi="Arial" w:cs="Arial"/>
        </w:rPr>
        <w:t>)</w:t>
      </w:r>
      <w:r w:rsidR="00D55506" w:rsidRPr="003B6F22">
        <w:rPr>
          <w:rFonts w:ascii="Arial" w:hAnsi="Arial" w:cs="Arial"/>
        </w:rPr>
        <w:t>,</w:t>
      </w:r>
      <w:r w:rsidRPr="003B6F22">
        <w:rPr>
          <w:rFonts w:ascii="Arial" w:hAnsi="Arial" w:cs="Arial"/>
        </w:rPr>
        <w:t xml:space="preserve"> alcanza </w:t>
      </w:r>
      <w:r w:rsidR="00D55506" w:rsidRPr="003B6F22">
        <w:rPr>
          <w:rFonts w:ascii="Arial" w:hAnsi="Arial" w:cs="Arial"/>
        </w:rPr>
        <w:t>un</w:t>
      </w:r>
      <w:r w:rsidRPr="003B6F22">
        <w:rPr>
          <w:rFonts w:ascii="Arial" w:hAnsi="Arial" w:cs="Arial"/>
        </w:rPr>
        <w:t xml:space="preserve"> valor máximo en la educación primaria</w:t>
      </w:r>
      <w:r w:rsidR="00D55506" w:rsidRPr="003B6F22">
        <w:rPr>
          <w:rFonts w:ascii="Arial" w:hAnsi="Arial" w:cs="Arial"/>
        </w:rPr>
        <w:t xml:space="preserve"> </w:t>
      </w:r>
      <w:r w:rsidRPr="003B6F22">
        <w:rPr>
          <w:rFonts w:ascii="Arial" w:hAnsi="Arial" w:cs="Arial"/>
        </w:rPr>
        <w:t xml:space="preserve">(96.3%), pero </w:t>
      </w:r>
      <w:r w:rsidR="00D55506" w:rsidRPr="003B6F22">
        <w:rPr>
          <w:rFonts w:ascii="Arial" w:hAnsi="Arial" w:cs="Arial"/>
        </w:rPr>
        <w:t xml:space="preserve">disminuye </w:t>
      </w:r>
      <w:r w:rsidRPr="003B6F22">
        <w:rPr>
          <w:rFonts w:ascii="Arial" w:hAnsi="Arial" w:cs="Arial"/>
        </w:rPr>
        <w:t>en secundaria</w:t>
      </w:r>
      <w:r w:rsidR="00D55506" w:rsidRPr="003B6F22">
        <w:rPr>
          <w:rFonts w:ascii="Arial" w:hAnsi="Arial" w:cs="Arial"/>
        </w:rPr>
        <w:t xml:space="preserve"> </w:t>
      </w:r>
      <w:r w:rsidRPr="003B6F22">
        <w:rPr>
          <w:rFonts w:ascii="Arial" w:hAnsi="Arial" w:cs="Arial"/>
        </w:rPr>
        <w:t xml:space="preserve">(87.7%) y registra </w:t>
      </w:r>
      <w:r w:rsidR="00D55506" w:rsidRPr="003B6F22">
        <w:rPr>
          <w:rFonts w:ascii="Arial" w:hAnsi="Arial" w:cs="Arial"/>
        </w:rPr>
        <w:t>el</w:t>
      </w:r>
      <w:r w:rsidRPr="003B6F22">
        <w:rPr>
          <w:rFonts w:ascii="Arial" w:hAnsi="Arial" w:cs="Arial"/>
        </w:rPr>
        <w:t xml:space="preserve"> nivel mínimo en</w:t>
      </w:r>
      <w:r w:rsidR="00D55506" w:rsidRPr="003B6F22">
        <w:rPr>
          <w:rFonts w:ascii="Arial" w:hAnsi="Arial" w:cs="Arial"/>
        </w:rPr>
        <w:t xml:space="preserve"> la educación media superior </w:t>
      </w:r>
      <w:r w:rsidRPr="003B6F22">
        <w:rPr>
          <w:rFonts w:ascii="Arial" w:hAnsi="Arial" w:cs="Arial"/>
        </w:rPr>
        <w:t>(63.2%).</w:t>
      </w:r>
    </w:p>
    <w:p w:rsidR="00825516" w:rsidRPr="003B6F22" w:rsidRDefault="00825516" w:rsidP="0055081A">
      <w:pPr>
        <w:pStyle w:val="Default"/>
        <w:jc w:val="both"/>
        <w:rPr>
          <w:rFonts w:ascii="Arial" w:hAnsi="Arial" w:cs="Arial"/>
          <w:lang w:val="es-ES"/>
        </w:rPr>
      </w:pPr>
    </w:p>
    <w:p w:rsidR="00D02C25" w:rsidRPr="003B6F22" w:rsidRDefault="00D02C25" w:rsidP="0055081A">
      <w:pPr>
        <w:pStyle w:val="Default"/>
        <w:jc w:val="both"/>
        <w:rPr>
          <w:rFonts w:ascii="Arial" w:hAnsi="Arial" w:cs="Arial"/>
          <w:lang w:val="es-ES"/>
        </w:rPr>
      </w:pPr>
    </w:p>
    <w:p w:rsidR="00C7267E" w:rsidRPr="003B6F22" w:rsidRDefault="00061E33" w:rsidP="000F1737">
      <w:pPr>
        <w:pStyle w:val="Default"/>
        <w:jc w:val="both"/>
        <w:rPr>
          <w:rFonts w:ascii="Arial" w:hAnsi="Arial" w:cs="Arial"/>
          <w:i/>
        </w:rPr>
      </w:pPr>
      <w:r w:rsidRPr="003B6F22">
        <w:rPr>
          <w:rFonts w:ascii="Arial" w:hAnsi="Arial" w:cs="Arial"/>
          <w:i/>
        </w:rPr>
        <w:t xml:space="preserve">Deserción escolar </w:t>
      </w:r>
      <w:r w:rsidR="00C7267E" w:rsidRPr="003B6F22">
        <w:rPr>
          <w:rFonts w:ascii="Arial" w:hAnsi="Arial" w:cs="Arial"/>
          <w:i/>
        </w:rPr>
        <w:t>y consumo de drogas</w:t>
      </w:r>
    </w:p>
    <w:p w:rsidR="00970485" w:rsidRPr="003B6F22" w:rsidRDefault="00970485" w:rsidP="000F1737">
      <w:pPr>
        <w:pStyle w:val="Default"/>
        <w:jc w:val="both"/>
        <w:rPr>
          <w:rFonts w:ascii="Arial" w:hAnsi="Arial" w:cs="Arial"/>
        </w:rPr>
      </w:pPr>
    </w:p>
    <w:p w:rsidR="00FB3F44" w:rsidRPr="003B6F22" w:rsidRDefault="00C472D1" w:rsidP="000F1737">
      <w:pPr>
        <w:pStyle w:val="Default"/>
        <w:jc w:val="both"/>
        <w:rPr>
          <w:rFonts w:ascii="Arial" w:hAnsi="Arial" w:cs="Arial"/>
        </w:rPr>
      </w:pPr>
      <w:r w:rsidRPr="003B6F22">
        <w:rPr>
          <w:rFonts w:ascii="Arial" w:hAnsi="Arial" w:cs="Arial"/>
        </w:rPr>
        <w:t>Divers</w:t>
      </w:r>
      <w:r w:rsidR="00991E69" w:rsidRPr="003B6F22">
        <w:rPr>
          <w:rFonts w:ascii="Arial" w:hAnsi="Arial" w:cs="Arial"/>
        </w:rPr>
        <w:t xml:space="preserve">os autores </w:t>
      </w:r>
      <w:r w:rsidRPr="003B6F22">
        <w:rPr>
          <w:rFonts w:ascii="Arial" w:hAnsi="Arial" w:cs="Arial"/>
        </w:rPr>
        <w:t xml:space="preserve">han dado cuenta de la relación entre el consumo y abuso de drogas y la deserción escolar, (ONUDD, 2013; Maturana, 2011 y 2006; </w:t>
      </w:r>
      <w:proofErr w:type="spellStart"/>
      <w:r w:rsidR="00D56B83" w:rsidRPr="003B6F22">
        <w:rPr>
          <w:rFonts w:ascii="Arial" w:hAnsi="Arial" w:cs="Arial"/>
        </w:rPr>
        <w:t>Becoña</w:t>
      </w:r>
      <w:proofErr w:type="spellEnd"/>
      <w:r w:rsidR="00D56B83" w:rsidRPr="003B6F22">
        <w:rPr>
          <w:rFonts w:ascii="Arial" w:hAnsi="Arial" w:cs="Arial"/>
        </w:rPr>
        <w:t>,</w:t>
      </w:r>
      <w:r w:rsidRPr="003B6F22">
        <w:rPr>
          <w:rFonts w:ascii="Arial" w:hAnsi="Arial" w:cs="Arial"/>
        </w:rPr>
        <w:t xml:space="preserve"> 2003 y </w:t>
      </w:r>
      <w:r w:rsidR="00D56B83" w:rsidRPr="003B6F22">
        <w:rPr>
          <w:rFonts w:ascii="Arial" w:hAnsi="Arial" w:cs="Arial"/>
        </w:rPr>
        <w:t>1999;</w:t>
      </w:r>
      <w:r w:rsidRPr="003B6F22">
        <w:rPr>
          <w:rFonts w:ascii="Arial" w:hAnsi="Arial" w:cs="Arial"/>
        </w:rPr>
        <w:t xml:space="preserve"> Medina-Mora, 2002</w:t>
      </w:r>
      <w:r w:rsidR="001F60E4" w:rsidRPr="003B6F22">
        <w:rPr>
          <w:rFonts w:ascii="Arial" w:hAnsi="Arial" w:cs="Arial"/>
        </w:rPr>
        <w:t>; González, Guerra, Díaz</w:t>
      </w:r>
      <w:r w:rsidR="00F334E7" w:rsidRPr="003B6F22">
        <w:rPr>
          <w:rFonts w:ascii="Arial" w:hAnsi="Arial" w:cs="Arial"/>
        </w:rPr>
        <w:t xml:space="preserve"> y Arellánez, 1999</w:t>
      </w:r>
      <w:r w:rsidRPr="003B6F22">
        <w:rPr>
          <w:rFonts w:ascii="Arial" w:hAnsi="Arial" w:cs="Arial"/>
        </w:rPr>
        <w:t>)</w:t>
      </w:r>
      <w:r w:rsidR="00FB3F44" w:rsidRPr="003B6F22">
        <w:rPr>
          <w:rFonts w:ascii="Arial" w:hAnsi="Arial" w:cs="Arial"/>
        </w:rPr>
        <w:t>.</w:t>
      </w:r>
    </w:p>
    <w:p w:rsidR="00FB3F44" w:rsidRPr="003B6F22" w:rsidRDefault="00FB3F44" w:rsidP="000F1737">
      <w:pPr>
        <w:pStyle w:val="Default"/>
        <w:jc w:val="both"/>
        <w:rPr>
          <w:rFonts w:ascii="Arial" w:hAnsi="Arial" w:cs="Arial"/>
        </w:rPr>
      </w:pPr>
    </w:p>
    <w:p w:rsidR="00127F81" w:rsidRPr="003B6F22" w:rsidRDefault="00991E69" w:rsidP="000F1737">
      <w:pPr>
        <w:pStyle w:val="Default"/>
        <w:jc w:val="both"/>
        <w:rPr>
          <w:rFonts w:ascii="Arial" w:hAnsi="Arial" w:cs="Arial"/>
        </w:rPr>
      </w:pPr>
      <w:r w:rsidRPr="003B6F22">
        <w:rPr>
          <w:rFonts w:ascii="Arial" w:hAnsi="Arial" w:cs="Arial"/>
        </w:rPr>
        <w:t xml:space="preserve">A partir de los hallazgos derivados de éstas y otras investigaciones, </w:t>
      </w:r>
      <w:r w:rsidR="00FB3F44" w:rsidRPr="003B6F22">
        <w:rPr>
          <w:rFonts w:ascii="Arial" w:hAnsi="Arial" w:cs="Arial"/>
        </w:rPr>
        <w:t>no es posible</w:t>
      </w:r>
      <w:r w:rsidR="00127F81" w:rsidRPr="003B6F22">
        <w:rPr>
          <w:rFonts w:ascii="Arial" w:hAnsi="Arial" w:cs="Arial"/>
        </w:rPr>
        <w:t xml:space="preserve"> </w:t>
      </w:r>
      <w:r w:rsidR="00FB3F44" w:rsidRPr="003B6F22">
        <w:rPr>
          <w:rFonts w:ascii="Arial" w:hAnsi="Arial" w:cs="Arial"/>
        </w:rPr>
        <w:t>a</w:t>
      </w:r>
      <w:r w:rsidR="00127F81" w:rsidRPr="003B6F22">
        <w:rPr>
          <w:rFonts w:ascii="Arial" w:hAnsi="Arial" w:cs="Arial"/>
        </w:rPr>
        <w:t xml:space="preserve">firmar de manera categórica que </w:t>
      </w:r>
      <w:r w:rsidR="00663E43" w:rsidRPr="003B6F22">
        <w:rPr>
          <w:rFonts w:ascii="Arial" w:hAnsi="Arial" w:cs="Arial"/>
        </w:rPr>
        <w:t>el consumo</w:t>
      </w:r>
      <w:r w:rsidR="00FB3F44" w:rsidRPr="003B6F22">
        <w:rPr>
          <w:rFonts w:ascii="Arial" w:hAnsi="Arial" w:cs="Arial"/>
        </w:rPr>
        <w:t xml:space="preserve"> de sustancias psicoactivas </w:t>
      </w:r>
      <w:r w:rsidR="00663E43" w:rsidRPr="003B6F22">
        <w:rPr>
          <w:rFonts w:ascii="Arial" w:hAnsi="Arial" w:cs="Arial"/>
        </w:rPr>
        <w:t>anteced</w:t>
      </w:r>
      <w:r w:rsidR="00127F81" w:rsidRPr="003B6F22">
        <w:rPr>
          <w:rFonts w:ascii="Arial" w:hAnsi="Arial" w:cs="Arial"/>
        </w:rPr>
        <w:t>a</w:t>
      </w:r>
      <w:r w:rsidR="00663E43" w:rsidRPr="003B6F22">
        <w:rPr>
          <w:rFonts w:ascii="Arial" w:hAnsi="Arial" w:cs="Arial"/>
        </w:rPr>
        <w:t xml:space="preserve"> </w:t>
      </w:r>
      <w:r w:rsidR="00127F81" w:rsidRPr="003B6F22">
        <w:rPr>
          <w:rFonts w:ascii="Arial" w:hAnsi="Arial" w:cs="Arial"/>
        </w:rPr>
        <w:t xml:space="preserve">a </w:t>
      </w:r>
      <w:r w:rsidR="00663E43" w:rsidRPr="003B6F22">
        <w:rPr>
          <w:rFonts w:ascii="Arial" w:hAnsi="Arial" w:cs="Arial"/>
        </w:rPr>
        <w:t>la</w:t>
      </w:r>
      <w:r w:rsidR="00FB3F44" w:rsidRPr="003B6F22">
        <w:rPr>
          <w:rFonts w:ascii="Arial" w:hAnsi="Arial" w:cs="Arial"/>
        </w:rPr>
        <w:t xml:space="preserve"> </w:t>
      </w:r>
      <w:r w:rsidR="00663E43" w:rsidRPr="003B6F22">
        <w:rPr>
          <w:rFonts w:ascii="Arial" w:hAnsi="Arial" w:cs="Arial"/>
        </w:rPr>
        <w:t>deserción</w:t>
      </w:r>
      <w:r w:rsidR="00FB3F44" w:rsidRPr="003B6F22">
        <w:rPr>
          <w:rFonts w:ascii="Arial" w:hAnsi="Arial" w:cs="Arial"/>
        </w:rPr>
        <w:t xml:space="preserve"> escolar</w:t>
      </w:r>
      <w:r w:rsidRPr="003B6F22">
        <w:rPr>
          <w:rFonts w:ascii="Arial" w:hAnsi="Arial" w:cs="Arial"/>
        </w:rPr>
        <w:t xml:space="preserve"> o</w:t>
      </w:r>
      <w:r w:rsidR="00663E43" w:rsidRPr="003B6F22">
        <w:rPr>
          <w:rFonts w:ascii="Arial" w:hAnsi="Arial" w:cs="Arial"/>
        </w:rPr>
        <w:t xml:space="preserve"> viceversa.</w:t>
      </w:r>
      <w:r w:rsidRPr="003B6F22">
        <w:rPr>
          <w:rFonts w:ascii="Arial" w:hAnsi="Arial" w:cs="Arial"/>
        </w:rPr>
        <w:t xml:space="preserve"> </w:t>
      </w:r>
      <w:r w:rsidR="00127F81" w:rsidRPr="003B6F22">
        <w:rPr>
          <w:rFonts w:ascii="Arial" w:hAnsi="Arial" w:cs="Arial"/>
        </w:rPr>
        <w:t xml:space="preserve">Es decir, que </w:t>
      </w:r>
      <w:r w:rsidR="000803BE" w:rsidRPr="003B6F22">
        <w:rPr>
          <w:rFonts w:ascii="Arial" w:hAnsi="Arial" w:cs="Arial"/>
        </w:rPr>
        <w:t xml:space="preserve">si bien </w:t>
      </w:r>
      <w:r w:rsidR="00127F81" w:rsidRPr="003B6F22">
        <w:rPr>
          <w:rFonts w:ascii="Arial" w:hAnsi="Arial" w:cs="Arial"/>
        </w:rPr>
        <w:t xml:space="preserve">en ocasiones el consumo de drogas </w:t>
      </w:r>
      <w:r w:rsidRPr="003B6F22">
        <w:rPr>
          <w:rFonts w:ascii="Arial" w:hAnsi="Arial" w:cs="Arial"/>
        </w:rPr>
        <w:t xml:space="preserve">conlleva </w:t>
      </w:r>
      <w:r w:rsidR="00127F81" w:rsidRPr="003B6F22">
        <w:rPr>
          <w:rFonts w:ascii="Arial" w:hAnsi="Arial" w:cs="Arial"/>
        </w:rPr>
        <w:t xml:space="preserve">consecuencias como el bajo rendimiento escolar </w:t>
      </w:r>
      <w:r w:rsidRPr="003B6F22">
        <w:rPr>
          <w:rFonts w:ascii="Arial" w:hAnsi="Arial" w:cs="Arial"/>
        </w:rPr>
        <w:t>y</w:t>
      </w:r>
      <w:r w:rsidR="00127F81" w:rsidRPr="003B6F22">
        <w:rPr>
          <w:rFonts w:ascii="Arial" w:hAnsi="Arial" w:cs="Arial"/>
        </w:rPr>
        <w:t xml:space="preserve"> la falta de motivación</w:t>
      </w:r>
      <w:r w:rsidR="00835A50" w:rsidRPr="003B6F22">
        <w:rPr>
          <w:rFonts w:ascii="Arial" w:hAnsi="Arial" w:cs="Arial"/>
        </w:rPr>
        <w:t xml:space="preserve"> –</w:t>
      </w:r>
      <w:r w:rsidR="00127F81" w:rsidRPr="003B6F22">
        <w:rPr>
          <w:rFonts w:ascii="Arial" w:hAnsi="Arial" w:cs="Arial"/>
        </w:rPr>
        <w:t>que</w:t>
      </w:r>
      <w:r w:rsidR="00835A50" w:rsidRPr="003B6F22">
        <w:rPr>
          <w:rFonts w:ascii="Arial" w:hAnsi="Arial" w:cs="Arial"/>
        </w:rPr>
        <w:t xml:space="preserve"> </w:t>
      </w:r>
      <w:r w:rsidR="000803BE" w:rsidRPr="003B6F22">
        <w:rPr>
          <w:rFonts w:ascii="Arial" w:hAnsi="Arial" w:cs="Arial"/>
        </w:rPr>
        <w:t>a su vez</w:t>
      </w:r>
      <w:r w:rsidR="00127F81" w:rsidRPr="003B6F22">
        <w:rPr>
          <w:rFonts w:ascii="Arial" w:hAnsi="Arial" w:cs="Arial"/>
        </w:rPr>
        <w:t xml:space="preserve"> pudieran desembocar en el abandono de</w:t>
      </w:r>
      <w:r w:rsidR="000803BE" w:rsidRPr="003B6F22">
        <w:rPr>
          <w:rFonts w:ascii="Arial" w:hAnsi="Arial" w:cs="Arial"/>
        </w:rPr>
        <w:t xml:space="preserve"> las</w:t>
      </w:r>
      <w:r w:rsidR="00127F81" w:rsidRPr="003B6F22">
        <w:rPr>
          <w:rFonts w:ascii="Arial" w:hAnsi="Arial" w:cs="Arial"/>
        </w:rPr>
        <w:t xml:space="preserve"> aula</w:t>
      </w:r>
      <w:r w:rsidR="000803BE" w:rsidRPr="003B6F22">
        <w:rPr>
          <w:rFonts w:ascii="Arial" w:hAnsi="Arial" w:cs="Arial"/>
        </w:rPr>
        <w:t>s</w:t>
      </w:r>
      <w:r w:rsidR="00835A50" w:rsidRPr="003B6F22">
        <w:rPr>
          <w:rFonts w:ascii="Arial" w:hAnsi="Arial" w:cs="Arial"/>
        </w:rPr>
        <w:t>-</w:t>
      </w:r>
      <w:r w:rsidR="00127F81" w:rsidRPr="003B6F22">
        <w:rPr>
          <w:rFonts w:ascii="Arial" w:hAnsi="Arial" w:cs="Arial"/>
        </w:rPr>
        <w:t>,</w:t>
      </w:r>
      <w:r w:rsidR="00835A50" w:rsidRPr="003B6F22">
        <w:rPr>
          <w:rFonts w:ascii="Arial" w:hAnsi="Arial" w:cs="Arial"/>
        </w:rPr>
        <w:t xml:space="preserve"> </w:t>
      </w:r>
      <w:r w:rsidR="000803BE" w:rsidRPr="003B6F22">
        <w:rPr>
          <w:rFonts w:ascii="Arial" w:hAnsi="Arial" w:cs="Arial"/>
        </w:rPr>
        <w:t xml:space="preserve">también ocurre que la deserción escolar </w:t>
      </w:r>
      <w:r w:rsidR="00127F81" w:rsidRPr="003B6F22">
        <w:rPr>
          <w:rFonts w:ascii="Arial" w:hAnsi="Arial" w:cs="Arial"/>
        </w:rPr>
        <w:t>incrementa</w:t>
      </w:r>
      <w:r w:rsidRPr="003B6F22">
        <w:rPr>
          <w:rFonts w:ascii="Arial" w:hAnsi="Arial" w:cs="Arial"/>
        </w:rPr>
        <w:t xml:space="preserve"> </w:t>
      </w:r>
      <w:r w:rsidR="00127F81" w:rsidRPr="003B6F22">
        <w:rPr>
          <w:rFonts w:ascii="Arial" w:hAnsi="Arial" w:cs="Arial"/>
        </w:rPr>
        <w:t>considerablemente la probabilidad</w:t>
      </w:r>
      <w:r w:rsidRPr="003B6F22">
        <w:rPr>
          <w:rFonts w:ascii="Arial" w:hAnsi="Arial" w:cs="Arial"/>
        </w:rPr>
        <w:t xml:space="preserve"> ya sea </w:t>
      </w:r>
      <w:r w:rsidR="00127F81" w:rsidRPr="003B6F22">
        <w:rPr>
          <w:rFonts w:ascii="Arial" w:hAnsi="Arial" w:cs="Arial"/>
        </w:rPr>
        <w:t>de</w:t>
      </w:r>
      <w:r w:rsidR="00835A50" w:rsidRPr="003B6F22">
        <w:rPr>
          <w:rFonts w:ascii="Arial" w:hAnsi="Arial" w:cs="Arial"/>
        </w:rPr>
        <w:t xml:space="preserve"> iniciar </w:t>
      </w:r>
      <w:r w:rsidR="000803BE" w:rsidRPr="003B6F22">
        <w:rPr>
          <w:rFonts w:ascii="Arial" w:hAnsi="Arial" w:cs="Arial"/>
        </w:rPr>
        <w:t xml:space="preserve">el uso </w:t>
      </w:r>
      <w:r w:rsidR="00127F81" w:rsidRPr="003B6F22">
        <w:rPr>
          <w:rFonts w:ascii="Arial" w:hAnsi="Arial" w:cs="Arial"/>
        </w:rPr>
        <w:t xml:space="preserve">de </w:t>
      </w:r>
      <w:r w:rsidR="00835A50" w:rsidRPr="003B6F22">
        <w:rPr>
          <w:rFonts w:ascii="Arial" w:hAnsi="Arial" w:cs="Arial"/>
        </w:rPr>
        <w:t>drogas</w:t>
      </w:r>
      <w:r w:rsidR="000803BE" w:rsidRPr="003B6F22">
        <w:rPr>
          <w:rFonts w:ascii="Arial" w:hAnsi="Arial" w:cs="Arial"/>
        </w:rPr>
        <w:t xml:space="preserve">, o de progresar </w:t>
      </w:r>
      <w:r w:rsidRPr="003B6F22">
        <w:rPr>
          <w:rFonts w:ascii="Arial" w:hAnsi="Arial" w:cs="Arial"/>
        </w:rPr>
        <w:t xml:space="preserve">el mismo </w:t>
      </w:r>
      <w:r w:rsidR="00835A50" w:rsidRPr="003B6F22">
        <w:rPr>
          <w:rFonts w:ascii="Arial" w:hAnsi="Arial" w:cs="Arial"/>
        </w:rPr>
        <w:t>en términos de cantidad,</w:t>
      </w:r>
      <w:r w:rsidRPr="003B6F22">
        <w:rPr>
          <w:rFonts w:ascii="Arial" w:hAnsi="Arial" w:cs="Arial"/>
        </w:rPr>
        <w:t xml:space="preserve"> </w:t>
      </w:r>
      <w:r w:rsidR="00835A50" w:rsidRPr="003B6F22">
        <w:rPr>
          <w:rFonts w:ascii="Arial" w:hAnsi="Arial" w:cs="Arial"/>
        </w:rPr>
        <w:t>frecuencia y/o diversidad de sustancias</w:t>
      </w:r>
      <w:r w:rsidR="00127F81" w:rsidRPr="003B6F22">
        <w:rPr>
          <w:rFonts w:ascii="Arial" w:hAnsi="Arial" w:cs="Arial"/>
        </w:rPr>
        <w:t>.</w:t>
      </w:r>
    </w:p>
    <w:p w:rsidR="00127F81" w:rsidRPr="003B6F22" w:rsidRDefault="00127F81" w:rsidP="000F1737">
      <w:pPr>
        <w:pStyle w:val="Default"/>
        <w:jc w:val="both"/>
        <w:rPr>
          <w:rFonts w:ascii="Arial" w:hAnsi="Arial" w:cs="Arial"/>
        </w:rPr>
      </w:pPr>
    </w:p>
    <w:p w:rsidR="00663E43" w:rsidRPr="003B6F22" w:rsidRDefault="00991E69" w:rsidP="000F1737">
      <w:pPr>
        <w:pStyle w:val="Default"/>
        <w:jc w:val="both"/>
        <w:rPr>
          <w:rFonts w:ascii="Arial" w:hAnsi="Arial" w:cs="Arial"/>
        </w:rPr>
      </w:pPr>
      <w:r w:rsidRPr="003B6F22">
        <w:rPr>
          <w:rFonts w:ascii="Arial" w:hAnsi="Arial" w:cs="Arial"/>
        </w:rPr>
        <w:t>S</w:t>
      </w:r>
      <w:r w:rsidR="00835A50" w:rsidRPr="003B6F22">
        <w:rPr>
          <w:rFonts w:ascii="Arial" w:hAnsi="Arial" w:cs="Arial"/>
        </w:rPr>
        <w:t xml:space="preserve">on </w:t>
      </w:r>
      <w:r w:rsidR="00D02C25" w:rsidRPr="003B6F22">
        <w:rPr>
          <w:rFonts w:ascii="Arial" w:hAnsi="Arial" w:cs="Arial"/>
        </w:rPr>
        <w:t>preferible</w:t>
      </w:r>
      <w:r w:rsidR="00835A50" w:rsidRPr="003B6F22">
        <w:rPr>
          <w:rFonts w:ascii="Arial" w:hAnsi="Arial" w:cs="Arial"/>
        </w:rPr>
        <w:t>s</w:t>
      </w:r>
      <w:r w:rsidRPr="003B6F22">
        <w:rPr>
          <w:rFonts w:ascii="Arial" w:hAnsi="Arial" w:cs="Arial"/>
        </w:rPr>
        <w:t xml:space="preserve"> por tanto,</w:t>
      </w:r>
      <w:r w:rsidR="00B2108B" w:rsidRPr="003B6F22">
        <w:rPr>
          <w:rFonts w:ascii="Arial" w:hAnsi="Arial" w:cs="Arial"/>
        </w:rPr>
        <w:t xml:space="preserve"> </w:t>
      </w:r>
      <w:r w:rsidR="00D02C25" w:rsidRPr="003B6F22">
        <w:rPr>
          <w:rFonts w:ascii="Arial" w:hAnsi="Arial" w:cs="Arial"/>
        </w:rPr>
        <w:t>aproximaciones complejas</w:t>
      </w:r>
      <w:r w:rsidR="00617CB3" w:rsidRPr="003B6F22">
        <w:rPr>
          <w:rFonts w:ascii="Arial" w:hAnsi="Arial" w:cs="Arial"/>
        </w:rPr>
        <w:t xml:space="preserve"> que busquen </w:t>
      </w:r>
      <w:r w:rsidR="00D02C25" w:rsidRPr="003B6F22">
        <w:rPr>
          <w:rFonts w:ascii="Arial" w:hAnsi="Arial" w:cs="Arial"/>
        </w:rPr>
        <w:t>expli</w:t>
      </w:r>
      <w:r w:rsidR="00617CB3" w:rsidRPr="003B6F22">
        <w:rPr>
          <w:rFonts w:ascii="Arial" w:hAnsi="Arial" w:cs="Arial"/>
        </w:rPr>
        <w:t xml:space="preserve">car no sólo el </w:t>
      </w:r>
      <w:r w:rsidR="00B2108B" w:rsidRPr="003B6F22">
        <w:rPr>
          <w:rFonts w:ascii="Arial" w:hAnsi="Arial" w:cs="Arial"/>
        </w:rPr>
        <w:t xml:space="preserve">abandono escolar </w:t>
      </w:r>
      <w:r w:rsidR="00617CB3" w:rsidRPr="003B6F22">
        <w:rPr>
          <w:rFonts w:ascii="Arial" w:hAnsi="Arial" w:cs="Arial"/>
        </w:rPr>
        <w:t xml:space="preserve">y su asociación con </w:t>
      </w:r>
      <w:r w:rsidR="00835A50" w:rsidRPr="003B6F22">
        <w:rPr>
          <w:rFonts w:ascii="Arial" w:hAnsi="Arial" w:cs="Arial"/>
        </w:rPr>
        <w:t>e</w:t>
      </w:r>
      <w:r w:rsidR="00D02C25" w:rsidRPr="003B6F22">
        <w:rPr>
          <w:rFonts w:ascii="Arial" w:hAnsi="Arial" w:cs="Arial"/>
        </w:rPr>
        <w:t>l consumo de drogas,</w:t>
      </w:r>
      <w:r w:rsidR="00B2108B" w:rsidRPr="003B6F22">
        <w:rPr>
          <w:rFonts w:ascii="Arial" w:hAnsi="Arial" w:cs="Arial"/>
        </w:rPr>
        <w:t xml:space="preserve"> </w:t>
      </w:r>
      <w:r w:rsidR="00617CB3" w:rsidRPr="003B6F22">
        <w:rPr>
          <w:rFonts w:ascii="Arial" w:hAnsi="Arial" w:cs="Arial"/>
        </w:rPr>
        <w:t xml:space="preserve">sino diversos </w:t>
      </w:r>
      <w:r w:rsidR="00B2108B" w:rsidRPr="003B6F22">
        <w:rPr>
          <w:rFonts w:ascii="Arial" w:hAnsi="Arial" w:cs="Arial"/>
        </w:rPr>
        <w:t>factores</w:t>
      </w:r>
      <w:r w:rsidR="00617CB3" w:rsidRPr="003B6F22">
        <w:rPr>
          <w:rFonts w:ascii="Arial" w:hAnsi="Arial" w:cs="Arial"/>
        </w:rPr>
        <w:t xml:space="preserve"> y variables propias del contexto social de las personas que </w:t>
      </w:r>
      <w:r w:rsidR="00034784" w:rsidRPr="003B6F22">
        <w:rPr>
          <w:rFonts w:ascii="Arial" w:hAnsi="Arial" w:cs="Arial"/>
        </w:rPr>
        <w:t xml:space="preserve">pudiesen </w:t>
      </w:r>
      <w:r w:rsidR="00617CB3" w:rsidRPr="003B6F22">
        <w:rPr>
          <w:rFonts w:ascii="Arial" w:hAnsi="Arial" w:cs="Arial"/>
        </w:rPr>
        <w:t>fortalecer la comprensión</w:t>
      </w:r>
      <w:r w:rsidR="00826A52" w:rsidRPr="003B6F22">
        <w:rPr>
          <w:rFonts w:ascii="Arial" w:hAnsi="Arial" w:cs="Arial"/>
        </w:rPr>
        <w:t xml:space="preserve"> y</w:t>
      </w:r>
      <w:r w:rsidR="00034784" w:rsidRPr="003B6F22">
        <w:rPr>
          <w:rFonts w:ascii="Arial" w:hAnsi="Arial" w:cs="Arial"/>
        </w:rPr>
        <w:t xml:space="preserve"> </w:t>
      </w:r>
      <w:r w:rsidR="00826A52" w:rsidRPr="003B6F22">
        <w:rPr>
          <w:rFonts w:ascii="Arial" w:hAnsi="Arial" w:cs="Arial"/>
        </w:rPr>
        <w:t>atención</w:t>
      </w:r>
      <w:r w:rsidR="006B303D" w:rsidRPr="003B6F22">
        <w:rPr>
          <w:rFonts w:ascii="Arial" w:hAnsi="Arial" w:cs="Arial"/>
        </w:rPr>
        <w:t xml:space="preserve"> </w:t>
      </w:r>
      <w:r w:rsidR="00617CB3" w:rsidRPr="003B6F22">
        <w:rPr>
          <w:rFonts w:ascii="Arial" w:hAnsi="Arial" w:cs="Arial"/>
        </w:rPr>
        <w:t>de la problemática</w:t>
      </w:r>
      <w:r w:rsidR="00E16315" w:rsidRPr="003B6F22">
        <w:rPr>
          <w:rFonts w:ascii="Arial" w:hAnsi="Arial" w:cs="Arial"/>
        </w:rPr>
        <w:t xml:space="preserve"> observada</w:t>
      </w:r>
      <w:r w:rsidR="00D02C25" w:rsidRPr="003B6F22">
        <w:rPr>
          <w:rFonts w:ascii="Arial" w:hAnsi="Arial" w:cs="Arial"/>
        </w:rPr>
        <w:t>.</w:t>
      </w:r>
    </w:p>
    <w:p w:rsidR="00773364" w:rsidRPr="003B6F22" w:rsidRDefault="00773364" w:rsidP="000F1737">
      <w:pPr>
        <w:pStyle w:val="Default"/>
        <w:jc w:val="both"/>
        <w:rPr>
          <w:rFonts w:ascii="Arial" w:hAnsi="Arial" w:cs="Arial"/>
        </w:rPr>
      </w:pPr>
    </w:p>
    <w:p w:rsidR="00D02C25" w:rsidRPr="003B6F22" w:rsidRDefault="00D02C25" w:rsidP="000F1737">
      <w:pPr>
        <w:pStyle w:val="Default"/>
        <w:jc w:val="both"/>
        <w:rPr>
          <w:rFonts w:ascii="Arial" w:hAnsi="Arial" w:cs="Arial"/>
        </w:rPr>
      </w:pPr>
    </w:p>
    <w:p w:rsidR="00D02C25" w:rsidRPr="003B6F22" w:rsidRDefault="00D02C25">
      <w:pPr>
        <w:rPr>
          <w:rFonts w:ascii="Arial" w:hAnsi="Arial" w:cs="Arial"/>
          <w:i/>
          <w:color w:val="000000"/>
          <w:sz w:val="24"/>
          <w:szCs w:val="24"/>
        </w:rPr>
      </w:pPr>
      <w:r w:rsidRPr="003B6F22">
        <w:rPr>
          <w:rFonts w:ascii="Arial" w:hAnsi="Arial" w:cs="Arial"/>
          <w:i/>
          <w:sz w:val="24"/>
          <w:szCs w:val="24"/>
        </w:rPr>
        <w:br w:type="page"/>
      </w:r>
    </w:p>
    <w:p w:rsidR="00970485" w:rsidRPr="003B6F22" w:rsidRDefault="00773364" w:rsidP="000F1737">
      <w:pPr>
        <w:pStyle w:val="Default"/>
        <w:jc w:val="both"/>
        <w:rPr>
          <w:rFonts w:ascii="Arial" w:eastAsia="Calibri" w:hAnsi="Arial" w:cs="Arial"/>
          <w:i/>
          <w:noProof/>
          <w:lang w:eastAsia="es-ES"/>
        </w:rPr>
      </w:pPr>
      <w:r w:rsidRPr="003B6F22">
        <w:rPr>
          <w:rFonts w:ascii="Arial" w:hAnsi="Arial" w:cs="Arial"/>
          <w:i/>
        </w:rPr>
        <w:lastRenderedPageBreak/>
        <w:t>Re</w:t>
      </w:r>
      <w:r w:rsidRPr="003B6F22">
        <w:rPr>
          <w:rFonts w:ascii="Arial" w:eastAsia="Calibri" w:hAnsi="Arial" w:cs="Arial"/>
          <w:i/>
          <w:noProof/>
          <w:lang w:eastAsia="es-ES"/>
        </w:rPr>
        <w:t>comendaciones preventivas</w:t>
      </w:r>
    </w:p>
    <w:p w:rsidR="00970485" w:rsidRPr="003B6F22" w:rsidRDefault="00970485" w:rsidP="00970485">
      <w:pPr>
        <w:spacing w:after="0" w:line="240" w:lineRule="auto"/>
        <w:ind w:right="-11"/>
        <w:jc w:val="both"/>
        <w:rPr>
          <w:rFonts w:ascii="Arial" w:eastAsia="Calibri" w:hAnsi="Arial" w:cs="Arial"/>
          <w:b/>
          <w:noProof/>
          <w:sz w:val="24"/>
          <w:szCs w:val="24"/>
          <w:lang w:eastAsia="es-ES"/>
        </w:rPr>
      </w:pPr>
    </w:p>
    <w:p w:rsidR="00915E79" w:rsidRPr="003B6F22" w:rsidRDefault="000A0326" w:rsidP="00915E79">
      <w:pPr>
        <w:pStyle w:val="Prrafodelista"/>
        <w:numPr>
          <w:ilvl w:val="0"/>
          <w:numId w:val="6"/>
        </w:numPr>
        <w:spacing w:after="0" w:line="240" w:lineRule="auto"/>
        <w:ind w:right="-11"/>
        <w:jc w:val="both"/>
        <w:rPr>
          <w:rFonts w:ascii="Arial" w:eastAsia="Calibri" w:hAnsi="Arial" w:cs="Arial"/>
          <w:noProof/>
          <w:sz w:val="24"/>
          <w:szCs w:val="24"/>
          <w:lang w:eastAsia="es-ES"/>
        </w:rPr>
      </w:pPr>
      <w:r w:rsidRPr="003B6F22">
        <w:rPr>
          <w:rFonts w:ascii="Arial" w:eastAsia="Calibri" w:hAnsi="Arial" w:cs="Arial"/>
          <w:noProof/>
          <w:sz w:val="24"/>
          <w:szCs w:val="24"/>
          <w:lang w:eastAsia="es-ES"/>
        </w:rPr>
        <w:t>Desarrollar i</w:t>
      </w:r>
      <w:r w:rsidR="00915E79" w:rsidRPr="003B6F22">
        <w:rPr>
          <w:rFonts w:ascii="Arial" w:eastAsia="Calibri" w:hAnsi="Arial" w:cs="Arial"/>
          <w:noProof/>
          <w:sz w:val="24"/>
          <w:szCs w:val="24"/>
          <w:lang w:eastAsia="es-ES"/>
        </w:rPr>
        <w:t>tervenciones encamindas al desarrollo integral de las personas, en función de su edad, etapa de desarrollo, sexo y género, características de personalidad, generación, oportunidades y brechas sociales, prácticas culturales, etcétera.</w:t>
      </w:r>
    </w:p>
    <w:p w:rsidR="00B303E5" w:rsidRPr="003B6F22" w:rsidRDefault="00B303E5" w:rsidP="00B303E5">
      <w:pPr>
        <w:pStyle w:val="Prrafodelista"/>
        <w:spacing w:after="0" w:line="240" w:lineRule="auto"/>
        <w:ind w:right="-11"/>
        <w:jc w:val="both"/>
        <w:rPr>
          <w:rFonts w:ascii="Arial" w:eastAsia="Calibri" w:hAnsi="Arial" w:cs="Arial"/>
          <w:noProof/>
          <w:sz w:val="24"/>
          <w:szCs w:val="24"/>
          <w:lang w:eastAsia="es-ES"/>
        </w:rPr>
      </w:pPr>
    </w:p>
    <w:p w:rsidR="00915E79" w:rsidRPr="003B6F22" w:rsidRDefault="00915E79" w:rsidP="005D0820">
      <w:pPr>
        <w:pStyle w:val="Prrafodelista"/>
        <w:numPr>
          <w:ilvl w:val="0"/>
          <w:numId w:val="6"/>
        </w:numPr>
        <w:spacing w:after="0" w:line="240" w:lineRule="auto"/>
        <w:ind w:right="-11"/>
        <w:jc w:val="both"/>
        <w:rPr>
          <w:rFonts w:ascii="Arial" w:eastAsia="Calibri" w:hAnsi="Arial" w:cs="Arial"/>
          <w:noProof/>
          <w:sz w:val="24"/>
          <w:szCs w:val="24"/>
          <w:lang w:eastAsia="es-ES"/>
        </w:rPr>
      </w:pPr>
      <w:r w:rsidRPr="003B6F22">
        <w:rPr>
          <w:rFonts w:ascii="Arial" w:eastAsia="Calibri" w:hAnsi="Arial" w:cs="Arial"/>
          <w:noProof/>
          <w:sz w:val="24"/>
          <w:szCs w:val="24"/>
          <w:lang w:eastAsia="es-ES"/>
        </w:rPr>
        <w:t>Implementar actividades articuladas coherentemente entre sí para el desarrollo de habilidades específicas, que en conjunto constituyan competencia social y emocional</w:t>
      </w:r>
      <w:r w:rsidR="00E37EED" w:rsidRPr="003B6F22">
        <w:rPr>
          <w:rFonts w:ascii="Arial" w:eastAsia="Calibri" w:hAnsi="Arial" w:cs="Arial"/>
          <w:noProof/>
          <w:sz w:val="24"/>
          <w:szCs w:val="24"/>
          <w:lang w:eastAsia="es-ES"/>
        </w:rPr>
        <w:t>; específicamente para favorecer el apego y convivencia escolares</w:t>
      </w:r>
      <w:r w:rsidRPr="003B6F22">
        <w:rPr>
          <w:rFonts w:ascii="Arial" w:eastAsia="Calibri" w:hAnsi="Arial" w:cs="Arial"/>
          <w:noProof/>
          <w:sz w:val="24"/>
          <w:szCs w:val="24"/>
          <w:lang w:eastAsia="es-ES"/>
        </w:rPr>
        <w:t>.</w:t>
      </w:r>
    </w:p>
    <w:p w:rsidR="00B303E5" w:rsidRPr="003B6F22" w:rsidRDefault="00B303E5" w:rsidP="00B303E5">
      <w:pPr>
        <w:pStyle w:val="Prrafodelista"/>
        <w:spacing w:after="0" w:line="240" w:lineRule="auto"/>
        <w:ind w:right="-11"/>
        <w:jc w:val="both"/>
        <w:rPr>
          <w:rFonts w:ascii="Arial" w:eastAsia="Calibri" w:hAnsi="Arial" w:cs="Arial"/>
          <w:noProof/>
          <w:sz w:val="24"/>
          <w:szCs w:val="24"/>
          <w:lang w:eastAsia="es-ES"/>
        </w:rPr>
      </w:pPr>
    </w:p>
    <w:p w:rsidR="005D0820" w:rsidRPr="003B6F22" w:rsidRDefault="004A62D7" w:rsidP="005D0820">
      <w:pPr>
        <w:pStyle w:val="Prrafodelista"/>
        <w:numPr>
          <w:ilvl w:val="0"/>
          <w:numId w:val="6"/>
        </w:numPr>
        <w:spacing w:after="0" w:line="240" w:lineRule="auto"/>
        <w:ind w:right="-11"/>
        <w:jc w:val="both"/>
        <w:rPr>
          <w:rFonts w:ascii="Arial" w:eastAsia="Calibri" w:hAnsi="Arial" w:cs="Arial"/>
          <w:noProof/>
          <w:sz w:val="24"/>
          <w:szCs w:val="24"/>
          <w:lang w:eastAsia="es-ES"/>
        </w:rPr>
      </w:pPr>
      <w:r w:rsidRPr="003B6F22">
        <w:rPr>
          <w:rFonts w:ascii="Arial" w:eastAsia="Calibri" w:hAnsi="Arial" w:cs="Arial"/>
          <w:noProof/>
          <w:sz w:val="24"/>
          <w:szCs w:val="24"/>
          <w:lang w:eastAsia="es-ES"/>
        </w:rPr>
        <w:t xml:space="preserve">Invitar a padres, tutores y docentes a </w:t>
      </w:r>
      <w:r w:rsidR="005D0820" w:rsidRPr="003B6F22">
        <w:rPr>
          <w:rFonts w:ascii="Arial" w:eastAsia="Calibri" w:hAnsi="Arial" w:cs="Arial"/>
          <w:noProof/>
          <w:sz w:val="24"/>
          <w:szCs w:val="24"/>
          <w:lang w:eastAsia="es-ES"/>
        </w:rPr>
        <w:t>m</w:t>
      </w:r>
      <w:r w:rsidRPr="003B6F22">
        <w:rPr>
          <w:rFonts w:ascii="Arial" w:eastAsia="Calibri" w:hAnsi="Arial" w:cs="Arial"/>
          <w:noProof/>
          <w:sz w:val="24"/>
          <w:szCs w:val="24"/>
          <w:lang w:eastAsia="es-ES"/>
        </w:rPr>
        <w:t xml:space="preserve">ostrar en todo momento </w:t>
      </w:r>
      <w:r w:rsidR="005D0820" w:rsidRPr="003B6F22">
        <w:rPr>
          <w:rFonts w:ascii="Arial" w:eastAsia="Calibri" w:hAnsi="Arial" w:cs="Arial"/>
          <w:noProof/>
          <w:sz w:val="24"/>
          <w:szCs w:val="24"/>
          <w:lang w:eastAsia="es-ES"/>
        </w:rPr>
        <w:t>interés</w:t>
      </w:r>
      <w:r w:rsidRPr="003B6F22">
        <w:rPr>
          <w:rFonts w:ascii="Arial" w:eastAsia="Calibri" w:hAnsi="Arial" w:cs="Arial"/>
          <w:noProof/>
          <w:sz w:val="24"/>
          <w:szCs w:val="24"/>
          <w:lang w:eastAsia="es-ES"/>
        </w:rPr>
        <w:t xml:space="preserve"> real </w:t>
      </w:r>
      <w:r w:rsidR="005D0820" w:rsidRPr="003B6F22">
        <w:rPr>
          <w:rFonts w:ascii="Arial" w:eastAsia="Calibri" w:hAnsi="Arial" w:cs="Arial"/>
          <w:noProof/>
          <w:sz w:val="24"/>
          <w:szCs w:val="24"/>
          <w:lang w:eastAsia="es-ES"/>
        </w:rPr>
        <w:t>por la</w:t>
      </w:r>
      <w:r w:rsidRPr="003B6F22">
        <w:rPr>
          <w:rFonts w:ascii="Arial" w:eastAsia="Calibri" w:hAnsi="Arial" w:cs="Arial"/>
          <w:noProof/>
          <w:sz w:val="24"/>
          <w:szCs w:val="24"/>
          <w:lang w:eastAsia="es-ES"/>
        </w:rPr>
        <w:t>s y los estudiantes.</w:t>
      </w:r>
    </w:p>
    <w:p w:rsidR="00B303E5" w:rsidRPr="003B6F22" w:rsidRDefault="00B303E5" w:rsidP="00B303E5">
      <w:pPr>
        <w:pStyle w:val="Prrafodelista"/>
        <w:spacing w:after="0" w:line="240" w:lineRule="auto"/>
        <w:ind w:right="-11"/>
        <w:jc w:val="both"/>
        <w:rPr>
          <w:rFonts w:ascii="Arial" w:eastAsia="Calibri" w:hAnsi="Arial" w:cs="Arial"/>
          <w:noProof/>
          <w:sz w:val="24"/>
          <w:szCs w:val="24"/>
          <w:lang w:eastAsia="es-ES"/>
        </w:rPr>
      </w:pPr>
    </w:p>
    <w:p w:rsidR="004A62D7" w:rsidRPr="003B6F22" w:rsidRDefault="004A62D7" w:rsidP="0086201A">
      <w:pPr>
        <w:pStyle w:val="Prrafodelista"/>
        <w:numPr>
          <w:ilvl w:val="0"/>
          <w:numId w:val="6"/>
        </w:numPr>
        <w:spacing w:after="0" w:line="240" w:lineRule="auto"/>
        <w:ind w:right="-11"/>
        <w:jc w:val="both"/>
        <w:rPr>
          <w:rFonts w:ascii="Arial" w:eastAsia="Calibri" w:hAnsi="Arial" w:cs="Arial"/>
          <w:noProof/>
          <w:sz w:val="24"/>
          <w:szCs w:val="24"/>
          <w:lang w:eastAsia="es-ES"/>
        </w:rPr>
      </w:pPr>
      <w:r w:rsidRPr="003B6F22">
        <w:rPr>
          <w:rFonts w:ascii="Arial" w:eastAsia="Calibri" w:hAnsi="Arial" w:cs="Arial"/>
          <w:noProof/>
          <w:sz w:val="24"/>
          <w:szCs w:val="24"/>
          <w:lang w:eastAsia="es-ES"/>
        </w:rPr>
        <w:t>Ayudar al es</w:t>
      </w:r>
      <w:r w:rsidR="0086201A" w:rsidRPr="003B6F22">
        <w:rPr>
          <w:rFonts w:ascii="Arial" w:eastAsia="Calibri" w:hAnsi="Arial" w:cs="Arial"/>
          <w:noProof/>
          <w:sz w:val="24"/>
          <w:szCs w:val="24"/>
          <w:lang w:eastAsia="es-ES"/>
        </w:rPr>
        <w:t>tablec</w:t>
      </w:r>
      <w:r w:rsidRPr="003B6F22">
        <w:rPr>
          <w:rFonts w:ascii="Arial" w:eastAsia="Calibri" w:hAnsi="Arial" w:cs="Arial"/>
          <w:noProof/>
          <w:sz w:val="24"/>
          <w:szCs w:val="24"/>
          <w:lang w:eastAsia="es-ES"/>
        </w:rPr>
        <w:t xml:space="preserve">imiento de </w:t>
      </w:r>
      <w:r w:rsidR="0086201A" w:rsidRPr="003B6F22">
        <w:rPr>
          <w:rFonts w:ascii="Arial" w:eastAsia="Calibri" w:hAnsi="Arial" w:cs="Arial"/>
          <w:noProof/>
          <w:sz w:val="24"/>
          <w:szCs w:val="24"/>
          <w:lang w:eastAsia="es-ES"/>
        </w:rPr>
        <w:t xml:space="preserve">una cultura </w:t>
      </w:r>
      <w:r w:rsidRPr="003B6F22">
        <w:rPr>
          <w:rFonts w:ascii="Arial" w:eastAsia="Calibri" w:hAnsi="Arial" w:cs="Arial"/>
          <w:noProof/>
          <w:sz w:val="24"/>
          <w:szCs w:val="24"/>
          <w:lang w:eastAsia="es-ES"/>
        </w:rPr>
        <w:t xml:space="preserve">escolar y </w:t>
      </w:r>
      <w:r w:rsidR="0086201A" w:rsidRPr="003B6F22">
        <w:rPr>
          <w:rFonts w:ascii="Arial" w:eastAsia="Calibri" w:hAnsi="Arial" w:cs="Arial"/>
          <w:noProof/>
          <w:sz w:val="24"/>
          <w:szCs w:val="24"/>
          <w:lang w:eastAsia="es-ES"/>
        </w:rPr>
        <w:t xml:space="preserve">académica de </w:t>
      </w:r>
      <w:r w:rsidRPr="003B6F22">
        <w:rPr>
          <w:rFonts w:ascii="Arial" w:eastAsia="Calibri" w:hAnsi="Arial" w:cs="Arial"/>
          <w:noProof/>
          <w:sz w:val="24"/>
          <w:szCs w:val="24"/>
          <w:lang w:eastAsia="es-ES"/>
        </w:rPr>
        <w:t xml:space="preserve">integración incluyente hacia las </w:t>
      </w:r>
      <w:r w:rsidR="0086201A" w:rsidRPr="003B6F22">
        <w:rPr>
          <w:rFonts w:ascii="Arial" w:eastAsia="Calibri" w:hAnsi="Arial" w:cs="Arial"/>
          <w:noProof/>
          <w:sz w:val="24"/>
          <w:szCs w:val="24"/>
          <w:lang w:eastAsia="es-ES"/>
        </w:rPr>
        <w:t xml:space="preserve">diferentes </w:t>
      </w:r>
      <w:r w:rsidRPr="003B6F22">
        <w:rPr>
          <w:rFonts w:ascii="Arial" w:eastAsia="Calibri" w:hAnsi="Arial" w:cs="Arial"/>
          <w:noProof/>
          <w:sz w:val="24"/>
          <w:szCs w:val="24"/>
          <w:lang w:eastAsia="es-ES"/>
        </w:rPr>
        <w:t>comunidades.</w:t>
      </w:r>
    </w:p>
    <w:p w:rsidR="00B303E5" w:rsidRPr="003B6F22" w:rsidRDefault="00B303E5" w:rsidP="00B303E5">
      <w:pPr>
        <w:pStyle w:val="Prrafodelista"/>
        <w:spacing w:after="0" w:line="240" w:lineRule="auto"/>
        <w:ind w:right="-11"/>
        <w:jc w:val="both"/>
        <w:rPr>
          <w:rFonts w:ascii="Arial" w:eastAsia="Calibri" w:hAnsi="Arial" w:cs="Arial"/>
          <w:noProof/>
          <w:sz w:val="24"/>
          <w:szCs w:val="24"/>
          <w:lang w:eastAsia="es-ES"/>
        </w:rPr>
      </w:pPr>
    </w:p>
    <w:p w:rsidR="0086201A" w:rsidRPr="003B6F22" w:rsidRDefault="004A62D7" w:rsidP="0086201A">
      <w:pPr>
        <w:pStyle w:val="Prrafodelista"/>
        <w:numPr>
          <w:ilvl w:val="0"/>
          <w:numId w:val="6"/>
        </w:numPr>
        <w:spacing w:after="0" w:line="240" w:lineRule="auto"/>
        <w:ind w:right="-11"/>
        <w:jc w:val="both"/>
        <w:rPr>
          <w:rFonts w:ascii="Arial" w:eastAsia="Calibri" w:hAnsi="Arial" w:cs="Arial"/>
          <w:noProof/>
          <w:sz w:val="24"/>
          <w:szCs w:val="24"/>
          <w:lang w:eastAsia="es-ES"/>
        </w:rPr>
      </w:pPr>
      <w:r w:rsidRPr="003B6F22">
        <w:rPr>
          <w:rFonts w:ascii="Arial" w:eastAsia="Calibri" w:hAnsi="Arial" w:cs="Arial"/>
          <w:noProof/>
          <w:sz w:val="24"/>
          <w:szCs w:val="24"/>
          <w:lang w:eastAsia="es-ES"/>
        </w:rPr>
        <w:t xml:space="preserve">Diseñar y ejecutar </w:t>
      </w:r>
      <w:r w:rsidR="0086201A" w:rsidRPr="003B6F22">
        <w:rPr>
          <w:rFonts w:ascii="Arial" w:eastAsia="Calibri" w:hAnsi="Arial" w:cs="Arial"/>
          <w:noProof/>
          <w:sz w:val="24"/>
          <w:szCs w:val="24"/>
          <w:lang w:eastAsia="es-ES"/>
        </w:rPr>
        <w:t>estrategias de prevención a corto, mediano y largo</w:t>
      </w:r>
      <w:r w:rsidRPr="003B6F22">
        <w:rPr>
          <w:rFonts w:ascii="Arial" w:eastAsia="Calibri" w:hAnsi="Arial" w:cs="Arial"/>
          <w:noProof/>
          <w:sz w:val="24"/>
          <w:szCs w:val="24"/>
          <w:lang w:eastAsia="es-ES"/>
        </w:rPr>
        <w:t xml:space="preserve"> plazo, con la participación activa de la comunidad escolar y no escolarizada.</w:t>
      </w:r>
    </w:p>
    <w:p w:rsidR="00B303E5" w:rsidRPr="003B6F22" w:rsidRDefault="00B303E5" w:rsidP="00B303E5">
      <w:pPr>
        <w:pStyle w:val="Prrafodelista"/>
        <w:spacing w:after="0" w:line="240" w:lineRule="auto"/>
        <w:ind w:right="-11"/>
        <w:jc w:val="both"/>
        <w:rPr>
          <w:rFonts w:ascii="Arial" w:eastAsia="Calibri" w:hAnsi="Arial" w:cs="Arial"/>
          <w:noProof/>
          <w:sz w:val="24"/>
          <w:szCs w:val="24"/>
          <w:lang w:eastAsia="es-ES"/>
        </w:rPr>
      </w:pPr>
    </w:p>
    <w:p w:rsidR="0086201A" w:rsidRPr="003B6F22" w:rsidRDefault="0086201A" w:rsidP="0086201A">
      <w:pPr>
        <w:pStyle w:val="Prrafodelista"/>
        <w:numPr>
          <w:ilvl w:val="0"/>
          <w:numId w:val="6"/>
        </w:numPr>
        <w:spacing w:after="0" w:line="240" w:lineRule="auto"/>
        <w:ind w:right="-11"/>
        <w:jc w:val="both"/>
        <w:rPr>
          <w:rFonts w:ascii="Arial" w:eastAsia="Calibri" w:hAnsi="Arial" w:cs="Arial"/>
          <w:noProof/>
          <w:sz w:val="24"/>
          <w:szCs w:val="24"/>
          <w:lang w:eastAsia="es-ES"/>
        </w:rPr>
      </w:pPr>
      <w:r w:rsidRPr="003B6F22">
        <w:rPr>
          <w:rFonts w:ascii="Arial" w:eastAsia="Calibri" w:hAnsi="Arial" w:cs="Arial"/>
          <w:noProof/>
          <w:sz w:val="24"/>
          <w:szCs w:val="24"/>
          <w:lang w:eastAsia="es-ES"/>
        </w:rPr>
        <w:t>Promover</w:t>
      </w:r>
      <w:r w:rsidR="004E621B" w:rsidRPr="003B6F22">
        <w:rPr>
          <w:rFonts w:ascii="Arial" w:eastAsia="Calibri" w:hAnsi="Arial" w:cs="Arial"/>
          <w:noProof/>
          <w:sz w:val="24"/>
          <w:szCs w:val="24"/>
          <w:lang w:eastAsia="es-ES"/>
        </w:rPr>
        <w:t xml:space="preserve"> con sector público y privado</w:t>
      </w:r>
      <w:r w:rsidRPr="003B6F22">
        <w:rPr>
          <w:rFonts w:ascii="Arial" w:eastAsia="Calibri" w:hAnsi="Arial" w:cs="Arial"/>
          <w:noProof/>
          <w:sz w:val="24"/>
          <w:szCs w:val="24"/>
          <w:lang w:eastAsia="es-ES"/>
        </w:rPr>
        <w:t xml:space="preserve"> el desarrollo de</w:t>
      </w:r>
      <w:r w:rsidR="004A62D7" w:rsidRPr="003B6F22">
        <w:rPr>
          <w:rFonts w:ascii="Arial" w:eastAsia="Calibri" w:hAnsi="Arial" w:cs="Arial"/>
          <w:noProof/>
          <w:sz w:val="24"/>
          <w:szCs w:val="24"/>
          <w:lang w:eastAsia="es-ES"/>
        </w:rPr>
        <w:t xml:space="preserve"> alternativas saludables de aprovechamiento del tiempo libre,</w:t>
      </w:r>
      <w:r w:rsidR="004E621B" w:rsidRPr="003B6F22">
        <w:rPr>
          <w:rFonts w:ascii="Arial" w:eastAsia="Calibri" w:hAnsi="Arial" w:cs="Arial"/>
          <w:noProof/>
          <w:sz w:val="24"/>
          <w:szCs w:val="24"/>
          <w:lang w:eastAsia="es-ES"/>
        </w:rPr>
        <w:t xml:space="preserve"> </w:t>
      </w:r>
      <w:r w:rsidR="004A62D7" w:rsidRPr="003B6F22">
        <w:rPr>
          <w:rFonts w:ascii="Arial" w:eastAsia="Calibri" w:hAnsi="Arial" w:cs="Arial"/>
          <w:noProof/>
          <w:sz w:val="24"/>
          <w:szCs w:val="24"/>
          <w:lang w:eastAsia="es-ES"/>
        </w:rPr>
        <w:t xml:space="preserve">así como de ocupación y empleo seguro y digno, y </w:t>
      </w:r>
      <w:r w:rsidRPr="003B6F22">
        <w:rPr>
          <w:rFonts w:ascii="Arial" w:eastAsia="Calibri" w:hAnsi="Arial" w:cs="Arial"/>
          <w:noProof/>
          <w:sz w:val="24"/>
          <w:szCs w:val="24"/>
          <w:lang w:eastAsia="es-ES"/>
        </w:rPr>
        <w:t>carreras técnicas</w:t>
      </w:r>
      <w:r w:rsidR="004A62D7" w:rsidRPr="003B6F22">
        <w:rPr>
          <w:rFonts w:ascii="Arial" w:eastAsia="Calibri" w:hAnsi="Arial" w:cs="Arial"/>
          <w:noProof/>
          <w:sz w:val="24"/>
          <w:szCs w:val="24"/>
          <w:lang w:eastAsia="es-ES"/>
        </w:rPr>
        <w:t xml:space="preserve"> </w:t>
      </w:r>
      <w:r w:rsidRPr="003B6F22">
        <w:rPr>
          <w:rFonts w:ascii="Arial" w:eastAsia="Calibri" w:hAnsi="Arial" w:cs="Arial"/>
          <w:noProof/>
          <w:sz w:val="24"/>
          <w:szCs w:val="24"/>
          <w:lang w:eastAsia="es-ES"/>
        </w:rPr>
        <w:t>o</w:t>
      </w:r>
      <w:r w:rsidR="004A62D7" w:rsidRPr="003B6F22">
        <w:rPr>
          <w:rFonts w:ascii="Arial" w:eastAsia="Calibri" w:hAnsi="Arial" w:cs="Arial"/>
          <w:noProof/>
          <w:sz w:val="24"/>
          <w:szCs w:val="24"/>
          <w:lang w:eastAsia="es-ES"/>
        </w:rPr>
        <w:t xml:space="preserve"> profesionalizantes </w:t>
      </w:r>
      <w:r w:rsidRPr="003B6F22">
        <w:rPr>
          <w:rFonts w:ascii="Arial" w:eastAsia="Calibri" w:hAnsi="Arial" w:cs="Arial"/>
          <w:noProof/>
          <w:sz w:val="24"/>
          <w:szCs w:val="24"/>
          <w:lang w:eastAsia="es-ES"/>
        </w:rPr>
        <w:t>como opción educativa.</w:t>
      </w:r>
    </w:p>
    <w:p w:rsidR="00B303E5" w:rsidRPr="003B6F22" w:rsidRDefault="00B303E5" w:rsidP="00B303E5">
      <w:pPr>
        <w:pStyle w:val="Prrafodelista"/>
        <w:spacing w:after="0" w:line="240" w:lineRule="auto"/>
        <w:ind w:right="-11"/>
        <w:jc w:val="both"/>
        <w:rPr>
          <w:rFonts w:ascii="Arial" w:eastAsia="Calibri" w:hAnsi="Arial" w:cs="Arial"/>
          <w:noProof/>
          <w:sz w:val="24"/>
          <w:szCs w:val="24"/>
          <w:lang w:eastAsia="es-ES"/>
        </w:rPr>
      </w:pPr>
    </w:p>
    <w:p w:rsidR="006573A7" w:rsidRPr="003B6F22" w:rsidRDefault="004E621B" w:rsidP="007A52CE">
      <w:pPr>
        <w:pStyle w:val="Prrafodelista"/>
        <w:numPr>
          <w:ilvl w:val="0"/>
          <w:numId w:val="6"/>
        </w:numPr>
        <w:spacing w:after="0" w:line="240" w:lineRule="auto"/>
        <w:ind w:right="-11"/>
        <w:jc w:val="both"/>
        <w:rPr>
          <w:rFonts w:ascii="Arial" w:hAnsi="Arial" w:cs="Arial"/>
          <w:sz w:val="24"/>
          <w:szCs w:val="24"/>
          <w:lang w:val="es-ES"/>
        </w:rPr>
      </w:pPr>
      <w:r w:rsidRPr="003B6F22">
        <w:rPr>
          <w:rFonts w:ascii="Arial" w:eastAsia="Calibri" w:hAnsi="Arial" w:cs="Arial"/>
          <w:noProof/>
          <w:sz w:val="24"/>
          <w:szCs w:val="24"/>
          <w:lang w:eastAsia="es-ES"/>
        </w:rPr>
        <w:t xml:space="preserve">Capacitación de los </w:t>
      </w:r>
      <w:r w:rsidR="0086201A" w:rsidRPr="003B6F22">
        <w:rPr>
          <w:rFonts w:ascii="Arial" w:eastAsia="Calibri" w:hAnsi="Arial" w:cs="Arial"/>
          <w:noProof/>
          <w:sz w:val="24"/>
          <w:szCs w:val="24"/>
          <w:lang w:eastAsia="es-ES"/>
        </w:rPr>
        <w:t>profesorado</w:t>
      </w:r>
      <w:r w:rsidRPr="003B6F22">
        <w:rPr>
          <w:rFonts w:ascii="Arial" w:eastAsia="Calibri" w:hAnsi="Arial" w:cs="Arial"/>
          <w:noProof/>
          <w:sz w:val="24"/>
          <w:szCs w:val="24"/>
          <w:lang w:eastAsia="es-ES"/>
        </w:rPr>
        <w:t xml:space="preserve">s en </w:t>
      </w:r>
      <w:r w:rsidR="007A52CE" w:rsidRPr="003B6F22">
        <w:rPr>
          <w:rFonts w:ascii="Arial" w:eastAsia="Calibri" w:hAnsi="Arial" w:cs="Arial"/>
          <w:noProof/>
          <w:sz w:val="24"/>
          <w:szCs w:val="24"/>
          <w:lang w:eastAsia="es-ES"/>
        </w:rPr>
        <w:t xml:space="preserve">temas relevantes sobre </w:t>
      </w:r>
      <w:r w:rsidRPr="003B6F22">
        <w:rPr>
          <w:rFonts w:ascii="Arial" w:eastAsia="Calibri" w:hAnsi="Arial" w:cs="Arial"/>
          <w:noProof/>
          <w:sz w:val="24"/>
          <w:szCs w:val="24"/>
          <w:lang w:eastAsia="es-ES"/>
        </w:rPr>
        <w:t>salud mental</w:t>
      </w:r>
      <w:r w:rsidR="006573A7" w:rsidRPr="003B6F22">
        <w:rPr>
          <w:rFonts w:ascii="Arial" w:eastAsia="Calibri" w:hAnsi="Arial" w:cs="Arial"/>
          <w:noProof/>
          <w:sz w:val="24"/>
          <w:szCs w:val="24"/>
          <w:lang w:eastAsia="es-ES"/>
        </w:rPr>
        <w:t>.</w:t>
      </w:r>
    </w:p>
    <w:p w:rsidR="006573A7" w:rsidRPr="003B6F22" w:rsidRDefault="006573A7" w:rsidP="006573A7">
      <w:pPr>
        <w:pStyle w:val="Prrafodelista"/>
        <w:rPr>
          <w:rFonts w:ascii="Arial" w:eastAsia="Calibri" w:hAnsi="Arial" w:cs="Arial"/>
          <w:noProof/>
          <w:sz w:val="24"/>
          <w:szCs w:val="24"/>
          <w:lang w:eastAsia="es-ES"/>
        </w:rPr>
      </w:pPr>
    </w:p>
    <w:p w:rsidR="006573A7" w:rsidRPr="003B6F22" w:rsidRDefault="006573A7" w:rsidP="006573A7">
      <w:pPr>
        <w:pStyle w:val="Prrafodelista"/>
        <w:numPr>
          <w:ilvl w:val="0"/>
          <w:numId w:val="6"/>
        </w:numPr>
        <w:spacing w:after="0" w:line="240" w:lineRule="auto"/>
        <w:ind w:right="-11"/>
        <w:jc w:val="both"/>
        <w:rPr>
          <w:rFonts w:ascii="Arial" w:eastAsia="Calibri" w:hAnsi="Arial" w:cs="Arial"/>
          <w:noProof/>
          <w:sz w:val="24"/>
          <w:szCs w:val="24"/>
          <w:lang w:eastAsia="es-ES"/>
        </w:rPr>
      </w:pPr>
      <w:r w:rsidRPr="003B6F22">
        <w:rPr>
          <w:rFonts w:ascii="Arial" w:eastAsia="Calibri" w:hAnsi="Arial" w:cs="Arial"/>
          <w:noProof/>
          <w:sz w:val="24"/>
          <w:szCs w:val="24"/>
          <w:lang w:eastAsia="es-ES"/>
        </w:rPr>
        <w:t>Inclusión de la perspectiva de género como eje transversal de las estrategias (visibilizar diferencias entre hombres y mujeres, promover equidad y apoyo, evitar estereotipos o estigmas, utilizar un lenguaje incluyente).</w:t>
      </w:r>
    </w:p>
    <w:p w:rsidR="006573A7" w:rsidRPr="003B6F22" w:rsidRDefault="00346860" w:rsidP="006573A7">
      <w:pPr>
        <w:spacing w:after="0" w:line="240" w:lineRule="auto"/>
        <w:ind w:left="360" w:right="-11"/>
        <w:jc w:val="both"/>
        <w:rPr>
          <w:rFonts w:ascii="Arial" w:hAnsi="Arial" w:cs="Arial"/>
          <w:sz w:val="24"/>
          <w:szCs w:val="24"/>
          <w:lang w:val="es-ES"/>
        </w:rPr>
      </w:pPr>
      <w:r w:rsidRPr="003B6F22">
        <w:rPr>
          <w:rFonts w:ascii="Arial" w:hAnsi="Arial" w:cs="Arial"/>
          <w:sz w:val="24"/>
          <w:szCs w:val="24"/>
          <w:lang w:val="es-ES"/>
        </w:rPr>
        <w:br w:type="page"/>
      </w:r>
    </w:p>
    <w:p w:rsidR="00EB2B84" w:rsidRPr="003B6F22" w:rsidRDefault="00EB2B84" w:rsidP="00DE49E3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es-ES"/>
        </w:rPr>
      </w:pPr>
      <w:r w:rsidRPr="003B6F22">
        <w:rPr>
          <w:rFonts w:ascii="Arial" w:hAnsi="Arial" w:cs="Arial"/>
          <w:i/>
          <w:sz w:val="24"/>
          <w:szCs w:val="24"/>
          <w:lang w:val="es-ES"/>
        </w:rPr>
        <w:lastRenderedPageBreak/>
        <w:t>Referencias</w:t>
      </w:r>
    </w:p>
    <w:p w:rsidR="00A609A8" w:rsidRPr="003B6F22" w:rsidRDefault="00A609A8" w:rsidP="00A609A8">
      <w:pPr>
        <w:tabs>
          <w:tab w:val="left" w:pos="6165"/>
          <w:tab w:val="left" w:pos="8789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11500" w:rsidRPr="003B6F22" w:rsidRDefault="00911500" w:rsidP="00A609A8">
      <w:pPr>
        <w:tabs>
          <w:tab w:val="left" w:pos="6165"/>
          <w:tab w:val="left" w:pos="8789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609A8" w:rsidRPr="003B6F22" w:rsidRDefault="00A609A8" w:rsidP="004E377C">
      <w:pPr>
        <w:tabs>
          <w:tab w:val="left" w:pos="6165"/>
          <w:tab w:val="left" w:pos="8789"/>
        </w:tabs>
        <w:spacing w:after="0" w:line="240" w:lineRule="auto"/>
        <w:ind w:left="900" w:hanging="90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3B6F22">
        <w:rPr>
          <w:rFonts w:ascii="Arial" w:hAnsi="Arial" w:cs="Arial"/>
          <w:sz w:val="24"/>
          <w:szCs w:val="24"/>
        </w:rPr>
        <w:t>Becoña</w:t>
      </w:r>
      <w:proofErr w:type="spellEnd"/>
      <w:r w:rsidRPr="003B6F22">
        <w:rPr>
          <w:rFonts w:ascii="Arial" w:hAnsi="Arial" w:cs="Arial"/>
          <w:sz w:val="24"/>
          <w:szCs w:val="24"/>
        </w:rPr>
        <w:t xml:space="preserve">, E. (2003). </w:t>
      </w:r>
      <w:r w:rsidRPr="003B6F22">
        <w:rPr>
          <w:rFonts w:ascii="Arial" w:hAnsi="Arial" w:cs="Arial"/>
          <w:i/>
          <w:sz w:val="24"/>
          <w:szCs w:val="24"/>
        </w:rPr>
        <w:t>Bases científicas de la prevención de las drogodependencias</w:t>
      </w:r>
      <w:r w:rsidRPr="003B6F22">
        <w:rPr>
          <w:rFonts w:ascii="Arial" w:hAnsi="Arial" w:cs="Arial"/>
          <w:sz w:val="24"/>
          <w:szCs w:val="24"/>
        </w:rPr>
        <w:t>. Madrid: Plan Nacional sob</w:t>
      </w:r>
      <w:bookmarkStart w:id="0" w:name="_GoBack"/>
      <w:bookmarkEnd w:id="0"/>
      <w:r w:rsidRPr="003B6F22">
        <w:rPr>
          <w:rFonts w:ascii="Arial" w:hAnsi="Arial" w:cs="Arial"/>
          <w:sz w:val="24"/>
          <w:szCs w:val="24"/>
        </w:rPr>
        <w:t>re Drogas.</w:t>
      </w:r>
    </w:p>
    <w:p w:rsidR="00A609A8" w:rsidRPr="003B6F22" w:rsidRDefault="00A609A8" w:rsidP="004E377C">
      <w:pPr>
        <w:tabs>
          <w:tab w:val="left" w:pos="6165"/>
          <w:tab w:val="left" w:pos="8789"/>
        </w:tabs>
        <w:spacing w:after="0" w:line="240" w:lineRule="auto"/>
        <w:ind w:left="900" w:hanging="900"/>
        <w:contextualSpacing/>
        <w:jc w:val="both"/>
        <w:rPr>
          <w:rFonts w:ascii="Arial" w:hAnsi="Arial" w:cs="Arial"/>
          <w:sz w:val="24"/>
          <w:szCs w:val="24"/>
        </w:rPr>
      </w:pPr>
    </w:p>
    <w:p w:rsidR="00150DDE" w:rsidRPr="003B6F22" w:rsidRDefault="00150DDE" w:rsidP="004E377C">
      <w:pPr>
        <w:tabs>
          <w:tab w:val="left" w:pos="6165"/>
          <w:tab w:val="left" w:pos="8789"/>
        </w:tabs>
        <w:spacing w:after="0" w:line="240" w:lineRule="auto"/>
        <w:ind w:left="900" w:hanging="90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3B6F22">
        <w:rPr>
          <w:rFonts w:ascii="Arial" w:hAnsi="Arial" w:cs="Arial"/>
          <w:sz w:val="24"/>
          <w:szCs w:val="24"/>
        </w:rPr>
        <w:t>Becoña</w:t>
      </w:r>
      <w:proofErr w:type="spellEnd"/>
      <w:r w:rsidRPr="003B6F22">
        <w:rPr>
          <w:rFonts w:ascii="Arial" w:hAnsi="Arial" w:cs="Arial"/>
          <w:sz w:val="24"/>
          <w:szCs w:val="24"/>
        </w:rPr>
        <w:t>, E.</w:t>
      </w:r>
      <w:r w:rsidR="006970A6" w:rsidRPr="003B6F22">
        <w:rPr>
          <w:rFonts w:ascii="Arial" w:hAnsi="Arial" w:cs="Arial"/>
          <w:sz w:val="24"/>
          <w:szCs w:val="24"/>
        </w:rPr>
        <w:t xml:space="preserve"> (1999). </w:t>
      </w:r>
      <w:r w:rsidRPr="003B6F22">
        <w:rPr>
          <w:rFonts w:ascii="Arial" w:hAnsi="Arial" w:cs="Arial"/>
          <w:i/>
          <w:sz w:val="24"/>
          <w:szCs w:val="24"/>
        </w:rPr>
        <w:t>Bases teóricas que sustentan los programas de prevención de</w:t>
      </w:r>
      <w:r w:rsidR="006970A6" w:rsidRPr="003B6F22">
        <w:rPr>
          <w:rFonts w:ascii="Arial" w:hAnsi="Arial" w:cs="Arial"/>
          <w:i/>
          <w:sz w:val="24"/>
          <w:szCs w:val="24"/>
        </w:rPr>
        <w:t xml:space="preserve"> </w:t>
      </w:r>
      <w:r w:rsidRPr="003B6F22">
        <w:rPr>
          <w:rFonts w:ascii="Arial" w:hAnsi="Arial" w:cs="Arial"/>
          <w:i/>
          <w:sz w:val="24"/>
          <w:szCs w:val="24"/>
        </w:rPr>
        <w:t>drogas</w:t>
      </w:r>
      <w:r w:rsidRPr="003B6F22">
        <w:rPr>
          <w:rFonts w:ascii="Arial" w:hAnsi="Arial" w:cs="Arial"/>
          <w:sz w:val="24"/>
          <w:szCs w:val="24"/>
        </w:rPr>
        <w:t>.</w:t>
      </w:r>
      <w:r w:rsidR="006970A6" w:rsidRPr="003B6F22">
        <w:rPr>
          <w:rFonts w:ascii="Arial" w:hAnsi="Arial" w:cs="Arial"/>
          <w:sz w:val="24"/>
          <w:szCs w:val="24"/>
        </w:rPr>
        <w:t xml:space="preserve"> Madrid: </w:t>
      </w:r>
      <w:r w:rsidRPr="003B6F22">
        <w:rPr>
          <w:rFonts w:ascii="Arial" w:hAnsi="Arial" w:cs="Arial"/>
          <w:sz w:val="24"/>
          <w:szCs w:val="24"/>
        </w:rPr>
        <w:t>Plan Nacional sobre Drogas.</w:t>
      </w:r>
    </w:p>
    <w:p w:rsidR="00150DDE" w:rsidRPr="003B6F22" w:rsidRDefault="00150DDE" w:rsidP="004E377C">
      <w:pPr>
        <w:tabs>
          <w:tab w:val="left" w:pos="6165"/>
          <w:tab w:val="left" w:pos="8789"/>
        </w:tabs>
        <w:spacing w:after="0" w:line="240" w:lineRule="auto"/>
        <w:ind w:left="900" w:hanging="900"/>
        <w:contextualSpacing/>
        <w:jc w:val="both"/>
        <w:rPr>
          <w:rFonts w:ascii="Arial" w:hAnsi="Arial" w:cs="Arial"/>
          <w:sz w:val="24"/>
          <w:szCs w:val="24"/>
        </w:rPr>
      </w:pPr>
    </w:p>
    <w:p w:rsidR="00BD2062" w:rsidRPr="003B6F22" w:rsidRDefault="00BD2062" w:rsidP="004E377C">
      <w:pPr>
        <w:tabs>
          <w:tab w:val="left" w:pos="6165"/>
          <w:tab w:val="left" w:pos="8789"/>
        </w:tabs>
        <w:spacing w:after="0" w:line="240" w:lineRule="auto"/>
        <w:ind w:left="900" w:hanging="900"/>
        <w:contextualSpacing/>
        <w:jc w:val="both"/>
        <w:rPr>
          <w:rFonts w:ascii="Arial" w:hAnsi="Arial" w:cs="Arial"/>
          <w:sz w:val="24"/>
          <w:szCs w:val="24"/>
        </w:rPr>
      </w:pPr>
      <w:r w:rsidRPr="003B6F22">
        <w:rPr>
          <w:rFonts w:ascii="Arial" w:hAnsi="Arial" w:cs="Arial"/>
          <w:sz w:val="24"/>
          <w:szCs w:val="24"/>
        </w:rPr>
        <w:t xml:space="preserve">González, J., Guerra, L., Díaz, B. &amp; Arellánez, J. (1999). </w:t>
      </w:r>
      <w:r w:rsidRPr="003B6F22">
        <w:rPr>
          <w:rFonts w:ascii="Arial" w:hAnsi="Arial" w:cs="Arial"/>
          <w:i/>
          <w:sz w:val="24"/>
          <w:szCs w:val="24"/>
        </w:rPr>
        <w:t>Adherencia escolar y consumo de drogas. Informe de investigación no. 99-07</w:t>
      </w:r>
      <w:r w:rsidRPr="003B6F22">
        <w:rPr>
          <w:rFonts w:ascii="Arial" w:hAnsi="Arial" w:cs="Arial"/>
          <w:sz w:val="24"/>
          <w:szCs w:val="24"/>
        </w:rPr>
        <w:t>. Centros de Integración Juvenil, México: Dirección de Prevención. Subdirección de Investigación.</w:t>
      </w:r>
    </w:p>
    <w:p w:rsidR="00BD2062" w:rsidRPr="003B6F22" w:rsidRDefault="00BD2062" w:rsidP="004E377C">
      <w:pPr>
        <w:tabs>
          <w:tab w:val="left" w:pos="6165"/>
          <w:tab w:val="left" w:pos="8789"/>
        </w:tabs>
        <w:spacing w:after="0" w:line="240" w:lineRule="auto"/>
        <w:ind w:left="900" w:hanging="900"/>
        <w:contextualSpacing/>
        <w:jc w:val="both"/>
        <w:rPr>
          <w:rFonts w:ascii="Arial" w:hAnsi="Arial" w:cs="Arial"/>
          <w:sz w:val="24"/>
          <w:szCs w:val="24"/>
        </w:rPr>
      </w:pPr>
    </w:p>
    <w:p w:rsidR="00EB2B84" w:rsidRPr="003B6F22" w:rsidRDefault="00EB2B84" w:rsidP="004E377C">
      <w:pPr>
        <w:tabs>
          <w:tab w:val="left" w:pos="6165"/>
          <w:tab w:val="left" w:pos="8789"/>
        </w:tabs>
        <w:spacing w:after="0" w:line="240" w:lineRule="auto"/>
        <w:ind w:left="900" w:hanging="900"/>
        <w:contextualSpacing/>
        <w:jc w:val="both"/>
        <w:rPr>
          <w:rFonts w:ascii="Arial" w:hAnsi="Arial" w:cs="Arial"/>
          <w:sz w:val="24"/>
          <w:szCs w:val="24"/>
        </w:rPr>
      </w:pPr>
      <w:r w:rsidRPr="003B6F22">
        <w:rPr>
          <w:rFonts w:ascii="Arial" w:hAnsi="Arial" w:cs="Arial"/>
          <w:sz w:val="24"/>
          <w:szCs w:val="24"/>
        </w:rPr>
        <w:t>Instituto Nacional de Estadística y Geografía (201</w:t>
      </w:r>
      <w:r w:rsidR="00B46943" w:rsidRPr="003B6F22">
        <w:rPr>
          <w:rFonts w:ascii="Arial" w:hAnsi="Arial" w:cs="Arial"/>
          <w:sz w:val="24"/>
          <w:szCs w:val="24"/>
        </w:rPr>
        <w:t>5</w:t>
      </w:r>
      <w:r w:rsidRPr="003B6F22">
        <w:rPr>
          <w:rFonts w:ascii="Arial" w:hAnsi="Arial" w:cs="Arial"/>
          <w:sz w:val="24"/>
          <w:szCs w:val="24"/>
        </w:rPr>
        <w:t xml:space="preserve">). </w:t>
      </w:r>
      <w:r w:rsidR="00B46943" w:rsidRPr="003B6F22">
        <w:rPr>
          <w:rFonts w:ascii="Arial" w:hAnsi="Arial" w:cs="Arial"/>
          <w:i/>
          <w:sz w:val="24"/>
          <w:szCs w:val="24"/>
        </w:rPr>
        <w:t>Encuesta Intercensal 2015</w:t>
      </w:r>
      <w:r w:rsidRPr="003B6F22">
        <w:rPr>
          <w:rFonts w:ascii="Arial" w:hAnsi="Arial" w:cs="Arial"/>
          <w:sz w:val="24"/>
          <w:szCs w:val="24"/>
        </w:rPr>
        <w:t>. México:</w:t>
      </w:r>
      <w:r w:rsidR="006C620C" w:rsidRPr="003B6F22">
        <w:rPr>
          <w:rFonts w:ascii="Arial" w:hAnsi="Arial" w:cs="Arial"/>
          <w:sz w:val="24"/>
          <w:szCs w:val="24"/>
        </w:rPr>
        <w:t xml:space="preserve"> </w:t>
      </w:r>
      <w:r w:rsidRPr="003B6F22">
        <w:rPr>
          <w:rFonts w:ascii="Arial" w:hAnsi="Arial" w:cs="Arial"/>
          <w:sz w:val="24"/>
          <w:szCs w:val="24"/>
        </w:rPr>
        <w:t>INEGI. Recuperado de</w:t>
      </w:r>
      <w:r w:rsidR="00B46943" w:rsidRPr="003B6F22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B46943" w:rsidRPr="003B6F22">
          <w:rPr>
            <w:rStyle w:val="Hipervnculo"/>
            <w:rFonts w:ascii="Arial" w:hAnsi="Arial" w:cs="Arial"/>
            <w:sz w:val="24"/>
            <w:szCs w:val="24"/>
          </w:rPr>
          <w:t>http://www.beta.inegi.org.mx/proyectos/enchogares/especiales/intercensal/</w:t>
        </w:r>
      </w:hyperlink>
    </w:p>
    <w:p w:rsidR="003D3BFD" w:rsidRPr="003B6F22" w:rsidRDefault="003D3BFD" w:rsidP="004E377C">
      <w:pPr>
        <w:tabs>
          <w:tab w:val="left" w:pos="6165"/>
          <w:tab w:val="left" w:pos="8789"/>
        </w:tabs>
        <w:spacing w:after="0" w:line="240" w:lineRule="auto"/>
        <w:ind w:left="900" w:hanging="900"/>
        <w:contextualSpacing/>
        <w:jc w:val="both"/>
        <w:rPr>
          <w:rFonts w:ascii="Arial" w:hAnsi="Arial" w:cs="Arial"/>
          <w:sz w:val="24"/>
          <w:szCs w:val="24"/>
        </w:rPr>
      </w:pPr>
    </w:p>
    <w:p w:rsidR="004B56AF" w:rsidRPr="003B6F22" w:rsidRDefault="004B56AF" w:rsidP="004E377C">
      <w:pPr>
        <w:tabs>
          <w:tab w:val="left" w:pos="6165"/>
          <w:tab w:val="left" w:pos="8789"/>
        </w:tabs>
        <w:spacing w:after="0" w:line="240" w:lineRule="auto"/>
        <w:ind w:left="900" w:hanging="900"/>
        <w:contextualSpacing/>
        <w:jc w:val="both"/>
        <w:rPr>
          <w:rFonts w:ascii="Arial" w:hAnsi="Arial" w:cs="Arial"/>
          <w:sz w:val="24"/>
          <w:szCs w:val="24"/>
        </w:rPr>
      </w:pPr>
      <w:r w:rsidRPr="003B6F22">
        <w:rPr>
          <w:rFonts w:ascii="Arial" w:hAnsi="Arial" w:cs="Arial"/>
          <w:sz w:val="24"/>
          <w:szCs w:val="24"/>
        </w:rPr>
        <w:t xml:space="preserve">Instituto Nacional de Estadística y Geografía (2010). </w:t>
      </w:r>
      <w:r w:rsidRPr="003B6F22">
        <w:rPr>
          <w:rFonts w:ascii="Arial" w:hAnsi="Arial" w:cs="Arial"/>
          <w:i/>
          <w:sz w:val="24"/>
          <w:szCs w:val="24"/>
        </w:rPr>
        <w:t>Conteo de Población y Vivienda 2010</w:t>
      </w:r>
      <w:r w:rsidRPr="003B6F22">
        <w:rPr>
          <w:rFonts w:ascii="Arial" w:hAnsi="Arial" w:cs="Arial"/>
          <w:sz w:val="24"/>
          <w:szCs w:val="24"/>
        </w:rPr>
        <w:t xml:space="preserve">. México: INEGI. Recuperado de </w:t>
      </w:r>
      <w:hyperlink r:id="rId10" w:history="1">
        <w:r w:rsidRPr="003B6F22">
          <w:rPr>
            <w:rStyle w:val="Hipervnculo"/>
            <w:rFonts w:ascii="Arial" w:hAnsi="Arial" w:cs="Arial"/>
            <w:sz w:val="24"/>
            <w:szCs w:val="24"/>
          </w:rPr>
          <w:t>http://www3.inegi.org.mx/sistemas/tabuladosbasicos/default.aspx?c=27302&amp;s=est</w:t>
        </w:r>
      </w:hyperlink>
    </w:p>
    <w:p w:rsidR="003D3BFD" w:rsidRPr="003B6F22" w:rsidRDefault="003D3BFD" w:rsidP="004E377C">
      <w:pPr>
        <w:tabs>
          <w:tab w:val="left" w:pos="6165"/>
          <w:tab w:val="left" w:pos="8789"/>
        </w:tabs>
        <w:spacing w:after="0" w:line="240" w:lineRule="auto"/>
        <w:ind w:left="900" w:hanging="900"/>
        <w:contextualSpacing/>
        <w:jc w:val="both"/>
        <w:rPr>
          <w:rFonts w:ascii="Arial" w:hAnsi="Arial" w:cs="Arial"/>
          <w:sz w:val="24"/>
          <w:szCs w:val="24"/>
        </w:rPr>
      </w:pPr>
    </w:p>
    <w:p w:rsidR="004B56AF" w:rsidRPr="003B6F22" w:rsidRDefault="005703C5" w:rsidP="004E377C">
      <w:pPr>
        <w:tabs>
          <w:tab w:val="left" w:pos="6165"/>
          <w:tab w:val="left" w:pos="8789"/>
        </w:tabs>
        <w:spacing w:after="0" w:line="240" w:lineRule="auto"/>
        <w:ind w:left="900" w:hanging="900"/>
        <w:contextualSpacing/>
        <w:jc w:val="both"/>
        <w:rPr>
          <w:rFonts w:ascii="Arial" w:hAnsi="Arial" w:cs="Arial"/>
          <w:sz w:val="24"/>
          <w:szCs w:val="24"/>
        </w:rPr>
      </w:pPr>
      <w:r w:rsidRPr="003B6F22">
        <w:rPr>
          <w:rFonts w:ascii="Arial" w:hAnsi="Arial" w:cs="Arial"/>
          <w:sz w:val="24"/>
          <w:szCs w:val="24"/>
        </w:rPr>
        <w:t>Instituto Nacional para la Evaluación de la Educación (201</w:t>
      </w:r>
      <w:r w:rsidR="003C73B1" w:rsidRPr="003B6F22">
        <w:rPr>
          <w:rFonts w:ascii="Arial" w:hAnsi="Arial" w:cs="Arial"/>
          <w:sz w:val="24"/>
          <w:szCs w:val="24"/>
        </w:rPr>
        <w:t>7</w:t>
      </w:r>
      <w:r w:rsidRPr="003B6F22">
        <w:rPr>
          <w:rFonts w:ascii="Arial" w:hAnsi="Arial" w:cs="Arial"/>
          <w:sz w:val="24"/>
          <w:szCs w:val="24"/>
        </w:rPr>
        <w:t xml:space="preserve">). </w:t>
      </w:r>
      <w:r w:rsidRPr="003B6F22">
        <w:rPr>
          <w:rFonts w:ascii="Arial" w:hAnsi="Arial" w:cs="Arial"/>
          <w:i/>
          <w:sz w:val="24"/>
          <w:szCs w:val="24"/>
        </w:rPr>
        <w:t>La educación obligatoria en México. Informe 201</w:t>
      </w:r>
      <w:r w:rsidR="003C73B1" w:rsidRPr="003B6F22">
        <w:rPr>
          <w:rFonts w:ascii="Arial" w:hAnsi="Arial" w:cs="Arial"/>
          <w:i/>
          <w:sz w:val="24"/>
          <w:szCs w:val="24"/>
        </w:rPr>
        <w:t>7</w:t>
      </w:r>
      <w:r w:rsidRPr="003B6F22">
        <w:rPr>
          <w:rFonts w:ascii="Arial" w:hAnsi="Arial" w:cs="Arial"/>
          <w:sz w:val="24"/>
          <w:szCs w:val="24"/>
        </w:rPr>
        <w:t xml:space="preserve">. México: INEE. Recuperado de </w:t>
      </w:r>
      <w:hyperlink r:id="rId11" w:history="1">
        <w:r w:rsidRPr="003B6F22">
          <w:rPr>
            <w:rStyle w:val="Hipervnculo"/>
            <w:rFonts w:ascii="Arial" w:hAnsi="Arial" w:cs="Arial"/>
            <w:sz w:val="24"/>
            <w:szCs w:val="24"/>
          </w:rPr>
          <w:t>http://publicaciones.inee.edu.mx/buscadorPub/P1/I/241/P1I241.pdf</w:t>
        </w:r>
      </w:hyperlink>
    </w:p>
    <w:p w:rsidR="003D3BFD" w:rsidRPr="003B6F22" w:rsidRDefault="003D3BFD" w:rsidP="004E377C">
      <w:pPr>
        <w:tabs>
          <w:tab w:val="left" w:pos="6165"/>
          <w:tab w:val="left" w:pos="8789"/>
        </w:tabs>
        <w:spacing w:after="0" w:line="240" w:lineRule="auto"/>
        <w:ind w:left="900" w:hanging="900"/>
        <w:contextualSpacing/>
        <w:jc w:val="both"/>
        <w:rPr>
          <w:rFonts w:ascii="Arial" w:hAnsi="Arial" w:cs="Arial"/>
          <w:sz w:val="24"/>
          <w:szCs w:val="24"/>
        </w:rPr>
      </w:pPr>
    </w:p>
    <w:p w:rsidR="003C73B1" w:rsidRPr="003B6F22" w:rsidRDefault="003C73B1" w:rsidP="004E377C">
      <w:pPr>
        <w:tabs>
          <w:tab w:val="left" w:pos="6165"/>
          <w:tab w:val="left" w:pos="8789"/>
        </w:tabs>
        <w:spacing w:after="0" w:line="240" w:lineRule="auto"/>
        <w:ind w:left="900" w:hanging="900"/>
        <w:contextualSpacing/>
        <w:jc w:val="both"/>
        <w:rPr>
          <w:rFonts w:ascii="Arial" w:hAnsi="Arial" w:cs="Arial"/>
          <w:sz w:val="24"/>
          <w:szCs w:val="24"/>
        </w:rPr>
      </w:pPr>
      <w:r w:rsidRPr="003B6F22">
        <w:rPr>
          <w:rFonts w:ascii="Arial" w:hAnsi="Arial" w:cs="Arial"/>
          <w:sz w:val="24"/>
          <w:szCs w:val="24"/>
        </w:rPr>
        <w:t xml:space="preserve">Instituto Nacional para la Evaluación de la Educación (2016). </w:t>
      </w:r>
      <w:r w:rsidRPr="003B6F22">
        <w:rPr>
          <w:rFonts w:ascii="Arial" w:hAnsi="Arial" w:cs="Arial"/>
          <w:i/>
          <w:sz w:val="24"/>
          <w:szCs w:val="24"/>
        </w:rPr>
        <w:t>La educación obligatoria en México. Informe 2016</w:t>
      </w:r>
      <w:r w:rsidRPr="003B6F22">
        <w:rPr>
          <w:rFonts w:ascii="Arial" w:hAnsi="Arial" w:cs="Arial"/>
          <w:sz w:val="24"/>
          <w:szCs w:val="24"/>
        </w:rPr>
        <w:t xml:space="preserve">. México: INEE. Recuperado de </w:t>
      </w:r>
      <w:hyperlink r:id="rId12" w:history="1">
        <w:r w:rsidRPr="003B6F22">
          <w:rPr>
            <w:rStyle w:val="Hipervnculo"/>
            <w:rFonts w:ascii="Arial" w:hAnsi="Arial" w:cs="Arial"/>
            <w:sz w:val="24"/>
            <w:szCs w:val="24"/>
          </w:rPr>
          <w:t>http://publicaciones.inee.edu.mx/buscadorPub/P1/I/242/P1I242.pdf</w:t>
        </w:r>
      </w:hyperlink>
    </w:p>
    <w:p w:rsidR="00523F55" w:rsidRPr="003B6F22" w:rsidRDefault="00523F55" w:rsidP="004E377C">
      <w:pPr>
        <w:tabs>
          <w:tab w:val="left" w:pos="6165"/>
          <w:tab w:val="left" w:pos="8789"/>
        </w:tabs>
        <w:spacing w:after="0" w:line="240" w:lineRule="auto"/>
        <w:ind w:left="900" w:hanging="900"/>
        <w:contextualSpacing/>
        <w:jc w:val="both"/>
        <w:rPr>
          <w:rFonts w:ascii="Arial" w:hAnsi="Arial" w:cs="Arial"/>
          <w:sz w:val="24"/>
          <w:szCs w:val="24"/>
        </w:rPr>
      </w:pPr>
    </w:p>
    <w:p w:rsidR="00597F57" w:rsidRPr="003B6F22" w:rsidRDefault="00597F57" w:rsidP="004E377C">
      <w:pPr>
        <w:tabs>
          <w:tab w:val="left" w:pos="6165"/>
          <w:tab w:val="left" w:pos="8789"/>
        </w:tabs>
        <w:spacing w:after="0" w:line="240" w:lineRule="auto"/>
        <w:ind w:left="900" w:hanging="900"/>
        <w:contextualSpacing/>
        <w:jc w:val="both"/>
        <w:rPr>
          <w:rFonts w:ascii="Arial" w:hAnsi="Arial" w:cs="Arial"/>
          <w:sz w:val="24"/>
          <w:szCs w:val="24"/>
        </w:rPr>
      </w:pPr>
      <w:r w:rsidRPr="003B6F22">
        <w:rPr>
          <w:rFonts w:ascii="Arial" w:hAnsi="Arial" w:cs="Arial"/>
          <w:sz w:val="24"/>
          <w:szCs w:val="24"/>
        </w:rPr>
        <w:t xml:space="preserve">Maturana, A. (2011). Consumo de alcohol y drogas en adolescentes. </w:t>
      </w:r>
      <w:r w:rsidRPr="003B6F22">
        <w:rPr>
          <w:rFonts w:ascii="Arial" w:hAnsi="Arial" w:cs="Arial"/>
          <w:i/>
          <w:sz w:val="24"/>
          <w:szCs w:val="24"/>
        </w:rPr>
        <w:t>Revista Médica de Clínica Las Condes</w:t>
      </w:r>
      <w:r w:rsidRPr="003B6F22">
        <w:rPr>
          <w:rFonts w:ascii="Arial" w:hAnsi="Arial" w:cs="Arial"/>
          <w:sz w:val="24"/>
          <w:szCs w:val="24"/>
        </w:rPr>
        <w:t xml:space="preserve">. </w:t>
      </w:r>
      <w:r w:rsidRPr="003B6F22">
        <w:rPr>
          <w:rFonts w:ascii="Arial" w:hAnsi="Arial" w:cs="Arial"/>
          <w:i/>
          <w:sz w:val="24"/>
          <w:szCs w:val="24"/>
        </w:rPr>
        <w:t>22</w:t>
      </w:r>
      <w:r w:rsidRPr="003B6F22">
        <w:rPr>
          <w:rFonts w:ascii="Arial" w:hAnsi="Arial" w:cs="Arial"/>
          <w:sz w:val="24"/>
          <w:szCs w:val="24"/>
        </w:rPr>
        <w:t>(1), 98-109.</w:t>
      </w:r>
    </w:p>
    <w:p w:rsidR="00597F57" w:rsidRPr="003B6F22" w:rsidRDefault="00597F57" w:rsidP="004E377C">
      <w:pPr>
        <w:tabs>
          <w:tab w:val="left" w:pos="6165"/>
          <w:tab w:val="left" w:pos="8789"/>
        </w:tabs>
        <w:spacing w:after="0" w:line="240" w:lineRule="auto"/>
        <w:ind w:left="900" w:hanging="900"/>
        <w:contextualSpacing/>
        <w:jc w:val="both"/>
        <w:rPr>
          <w:rFonts w:ascii="Arial" w:hAnsi="Arial" w:cs="Arial"/>
          <w:sz w:val="24"/>
          <w:szCs w:val="24"/>
        </w:rPr>
      </w:pPr>
    </w:p>
    <w:p w:rsidR="00597F57" w:rsidRPr="003B6F22" w:rsidRDefault="00597F57" w:rsidP="004E377C">
      <w:pPr>
        <w:tabs>
          <w:tab w:val="left" w:pos="6165"/>
          <w:tab w:val="left" w:pos="8789"/>
        </w:tabs>
        <w:spacing w:after="0" w:line="240" w:lineRule="auto"/>
        <w:ind w:left="900" w:hanging="900"/>
        <w:contextualSpacing/>
        <w:jc w:val="both"/>
        <w:rPr>
          <w:rFonts w:ascii="Arial" w:hAnsi="Arial" w:cs="Arial"/>
          <w:sz w:val="24"/>
          <w:szCs w:val="24"/>
        </w:rPr>
      </w:pPr>
      <w:r w:rsidRPr="003B6F22">
        <w:rPr>
          <w:rFonts w:ascii="Arial" w:hAnsi="Arial" w:cs="Arial"/>
          <w:sz w:val="24"/>
          <w:szCs w:val="24"/>
        </w:rPr>
        <w:t xml:space="preserve">Maturana, A. (2006). Adolescencia y Consumo de Drogas, en Valdivia &amp; </w:t>
      </w:r>
      <w:proofErr w:type="spellStart"/>
      <w:r w:rsidRPr="003B6F22">
        <w:rPr>
          <w:rFonts w:ascii="Arial" w:hAnsi="Arial" w:cs="Arial"/>
          <w:sz w:val="24"/>
          <w:szCs w:val="24"/>
        </w:rPr>
        <w:t>Condeza</w:t>
      </w:r>
      <w:proofErr w:type="spellEnd"/>
      <w:r w:rsidRPr="003B6F22">
        <w:rPr>
          <w:rFonts w:ascii="Arial" w:hAnsi="Arial" w:cs="Arial"/>
          <w:sz w:val="24"/>
          <w:szCs w:val="24"/>
        </w:rPr>
        <w:t xml:space="preserve"> (2006). </w:t>
      </w:r>
      <w:r w:rsidRPr="003B6F22">
        <w:rPr>
          <w:rFonts w:ascii="Arial" w:hAnsi="Arial" w:cs="Arial"/>
          <w:i/>
          <w:sz w:val="24"/>
          <w:szCs w:val="24"/>
        </w:rPr>
        <w:t>Psiquiatría del Adolescente</w:t>
      </w:r>
      <w:r w:rsidRPr="003B6F22">
        <w:rPr>
          <w:rFonts w:ascii="Arial" w:hAnsi="Arial" w:cs="Arial"/>
          <w:sz w:val="24"/>
          <w:szCs w:val="24"/>
        </w:rPr>
        <w:t>. Capítulo 16. Ed. Mediterráneo, Santiago.</w:t>
      </w:r>
    </w:p>
    <w:p w:rsidR="00597F57" w:rsidRPr="003B6F22" w:rsidRDefault="00597F57" w:rsidP="004E377C">
      <w:pPr>
        <w:tabs>
          <w:tab w:val="left" w:pos="6165"/>
          <w:tab w:val="left" w:pos="8789"/>
        </w:tabs>
        <w:spacing w:after="0" w:line="240" w:lineRule="auto"/>
        <w:ind w:left="900" w:hanging="900"/>
        <w:contextualSpacing/>
        <w:jc w:val="both"/>
        <w:rPr>
          <w:rFonts w:ascii="Arial" w:hAnsi="Arial" w:cs="Arial"/>
          <w:sz w:val="24"/>
          <w:szCs w:val="24"/>
        </w:rPr>
      </w:pPr>
    </w:p>
    <w:p w:rsidR="0009656C" w:rsidRPr="003B6F22" w:rsidRDefault="0009656C" w:rsidP="004E377C">
      <w:pPr>
        <w:tabs>
          <w:tab w:val="left" w:pos="6165"/>
          <w:tab w:val="left" w:pos="8789"/>
        </w:tabs>
        <w:spacing w:after="0" w:line="240" w:lineRule="auto"/>
        <w:ind w:left="900" w:hanging="900"/>
        <w:contextualSpacing/>
        <w:jc w:val="both"/>
        <w:rPr>
          <w:rFonts w:ascii="Arial" w:hAnsi="Arial" w:cs="Arial"/>
          <w:sz w:val="24"/>
          <w:szCs w:val="24"/>
        </w:rPr>
      </w:pPr>
      <w:r w:rsidRPr="003B6F22">
        <w:rPr>
          <w:rFonts w:ascii="Arial" w:hAnsi="Arial" w:cs="Arial"/>
          <w:sz w:val="24"/>
          <w:szCs w:val="24"/>
        </w:rPr>
        <w:t xml:space="preserve">Oficina de las Naciones Unidas contra la Drogas y el Delito (2013). </w:t>
      </w:r>
      <w:r w:rsidRPr="003B6F22">
        <w:rPr>
          <w:rFonts w:ascii="Arial" w:hAnsi="Arial" w:cs="Arial"/>
          <w:i/>
          <w:sz w:val="24"/>
          <w:szCs w:val="24"/>
        </w:rPr>
        <w:t>Abuso de drogas en adolescentes y jóvenes y vulnerabilidad familiar</w:t>
      </w:r>
      <w:r w:rsidRPr="003B6F22">
        <w:rPr>
          <w:rFonts w:ascii="Arial" w:hAnsi="Arial" w:cs="Arial"/>
          <w:sz w:val="24"/>
          <w:szCs w:val="24"/>
        </w:rPr>
        <w:t xml:space="preserve">. Perú: ONUDD. Recuperado de </w:t>
      </w:r>
      <w:hyperlink r:id="rId13" w:history="1">
        <w:r w:rsidRPr="003B6F22">
          <w:rPr>
            <w:rStyle w:val="Hipervnculo"/>
            <w:rFonts w:ascii="Arial" w:hAnsi="Arial" w:cs="Arial"/>
            <w:sz w:val="24"/>
            <w:szCs w:val="24"/>
          </w:rPr>
          <w:t>https://www.unodc.org/documents/peruandecuador/Publicaciones/Publicaciones2014/LIBRO_ADOLESCENTES_SPAs_UNODC-CEDRO.pdf</w:t>
        </w:r>
      </w:hyperlink>
    </w:p>
    <w:p w:rsidR="003D3BFD" w:rsidRPr="003B6F22" w:rsidRDefault="003D3BFD" w:rsidP="004E377C">
      <w:pPr>
        <w:tabs>
          <w:tab w:val="left" w:pos="6165"/>
          <w:tab w:val="left" w:pos="8789"/>
        </w:tabs>
        <w:spacing w:after="0" w:line="240" w:lineRule="auto"/>
        <w:ind w:left="900" w:hanging="900"/>
        <w:contextualSpacing/>
        <w:jc w:val="both"/>
        <w:rPr>
          <w:rFonts w:ascii="Arial" w:hAnsi="Arial" w:cs="Arial"/>
          <w:sz w:val="24"/>
          <w:szCs w:val="24"/>
        </w:rPr>
      </w:pPr>
    </w:p>
    <w:p w:rsidR="00523F55" w:rsidRPr="003B6F22" w:rsidRDefault="00523F55" w:rsidP="004E377C">
      <w:pPr>
        <w:tabs>
          <w:tab w:val="left" w:pos="6165"/>
          <w:tab w:val="left" w:pos="8789"/>
        </w:tabs>
        <w:spacing w:after="0" w:line="240" w:lineRule="auto"/>
        <w:ind w:left="900" w:hanging="900"/>
        <w:contextualSpacing/>
        <w:jc w:val="both"/>
        <w:rPr>
          <w:rFonts w:ascii="Arial" w:hAnsi="Arial" w:cs="Arial"/>
          <w:sz w:val="24"/>
          <w:szCs w:val="24"/>
        </w:rPr>
      </w:pPr>
      <w:r w:rsidRPr="003B6F22">
        <w:rPr>
          <w:rFonts w:ascii="Arial" w:hAnsi="Arial" w:cs="Arial"/>
          <w:sz w:val="24"/>
          <w:szCs w:val="24"/>
        </w:rPr>
        <w:t xml:space="preserve">Secretaría de Educación Pública (2012). Reporte de la Encuesta Nacional de Deserción en la Educación Media Superior. México: SEP/SEMS. Recuperado de </w:t>
      </w:r>
      <w:hyperlink r:id="rId14" w:history="1">
        <w:r w:rsidRPr="003B6F22">
          <w:rPr>
            <w:rStyle w:val="Hipervnculo"/>
            <w:rFonts w:ascii="Arial" w:hAnsi="Arial" w:cs="Arial"/>
            <w:sz w:val="24"/>
            <w:szCs w:val="24"/>
          </w:rPr>
          <w:t>http://www.sems.gob.mx/work/models/sems/Resource/10787/1/images/Anexo_6Reporte_de_la_ENDEMS.pdf</w:t>
        </w:r>
      </w:hyperlink>
    </w:p>
    <w:p w:rsidR="004B56AF" w:rsidRPr="003B6F22" w:rsidRDefault="004B56AF" w:rsidP="004E377C">
      <w:pPr>
        <w:tabs>
          <w:tab w:val="left" w:pos="6165"/>
          <w:tab w:val="left" w:pos="8789"/>
        </w:tabs>
        <w:spacing w:after="0" w:line="240" w:lineRule="auto"/>
        <w:ind w:left="900" w:hanging="900"/>
        <w:contextualSpacing/>
        <w:jc w:val="both"/>
        <w:rPr>
          <w:rFonts w:ascii="Arial" w:hAnsi="Arial" w:cs="Arial"/>
          <w:sz w:val="24"/>
          <w:szCs w:val="24"/>
        </w:rPr>
      </w:pPr>
    </w:p>
    <w:p w:rsidR="0009656C" w:rsidRPr="003B6F22" w:rsidRDefault="0009656C" w:rsidP="004E377C">
      <w:pPr>
        <w:tabs>
          <w:tab w:val="left" w:pos="6165"/>
          <w:tab w:val="left" w:pos="8789"/>
        </w:tabs>
        <w:spacing w:after="0" w:line="240" w:lineRule="auto"/>
        <w:ind w:left="900" w:hanging="900"/>
        <w:contextualSpacing/>
        <w:jc w:val="both"/>
        <w:rPr>
          <w:rFonts w:ascii="Arial" w:hAnsi="Arial" w:cs="Arial"/>
          <w:sz w:val="24"/>
          <w:szCs w:val="24"/>
        </w:rPr>
      </w:pPr>
      <w:r w:rsidRPr="003B6F22">
        <w:rPr>
          <w:rFonts w:ascii="Arial" w:hAnsi="Arial" w:cs="Arial"/>
          <w:sz w:val="24"/>
          <w:szCs w:val="24"/>
        </w:rPr>
        <w:t>Medina</w:t>
      </w:r>
      <w:r w:rsidR="004C435D" w:rsidRPr="003B6F22">
        <w:rPr>
          <w:rFonts w:ascii="Arial" w:hAnsi="Arial" w:cs="Arial"/>
          <w:sz w:val="24"/>
          <w:szCs w:val="24"/>
        </w:rPr>
        <w:t>-</w:t>
      </w:r>
      <w:r w:rsidRPr="003B6F22">
        <w:rPr>
          <w:rFonts w:ascii="Arial" w:hAnsi="Arial" w:cs="Arial"/>
          <w:sz w:val="24"/>
          <w:szCs w:val="24"/>
        </w:rPr>
        <w:t>Mora, M.</w:t>
      </w:r>
      <w:r w:rsidR="004C435D" w:rsidRPr="003B6F22">
        <w:rPr>
          <w:rFonts w:ascii="Arial" w:hAnsi="Arial" w:cs="Arial"/>
          <w:sz w:val="24"/>
          <w:szCs w:val="24"/>
        </w:rPr>
        <w:t>,</w:t>
      </w:r>
      <w:r w:rsidRPr="003B6F22">
        <w:rPr>
          <w:rFonts w:ascii="Arial" w:hAnsi="Arial" w:cs="Arial"/>
          <w:sz w:val="24"/>
          <w:szCs w:val="24"/>
        </w:rPr>
        <w:t xml:space="preserve"> Peña, M.</w:t>
      </w:r>
      <w:r w:rsidR="004C435D" w:rsidRPr="003B6F22">
        <w:rPr>
          <w:rFonts w:ascii="Arial" w:hAnsi="Arial" w:cs="Arial"/>
          <w:sz w:val="24"/>
          <w:szCs w:val="24"/>
        </w:rPr>
        <w:t>,</w:t>
      </w:r>
      <w:r w:rsidRPr="003B6F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6F22">
        <w:rPr>
          <w:rFonts w:ascii="Arial" w:hAnsi="Arial" w:cs="Arial"/>
          <w:sz w:val="24"/>
          <w:szCs w:val="24"/>
        </w:rPr>
        <w:t>Cravioto</w:t>
      </w:r>
      <w:proofErr w:type="spellEnd"/>
      <w:r w:rsidRPr="003B6F22">
        <w:rPr>
          <w:rFonts w:ascii="Arial" w:hAnsi="Arial" w:cs="Arial"/>
          <w:sz w:val="24"/>
          <w:szCs w:val="24"/>
        </w:rPr>
        <w:t>, P.</w:t>
      </w:r>
      <w:r w:rsidR="004C435D" w:rsidRPr="003B6F22">
        <w:rPr>
          <w:rFonts w:ascii="Arial" w:hAnsi="Arial" w:cs="Arial"/>
          <w:sz w:val="24"/>
          <w:szCs w:val="24"/>
        </w:rPr>
        <w:t>,</w:t>
      </w:r>
      <w:r w:rsidRPr="003B6F22">
        <w:rPr>
          <w:rFonts w:ascii="Arial" w:hAnsi="Arial" w:cs="Arial"/>
          <w:sz w:val="24"/>
          <w:szCs w:val="24"/>
        </w:rPr>
        <w:t xml:space="preserve"> Villatoro, J. </w:t>
      </w:r>
      <w:r w:rsidR="004C435D" w:rsidRPr="003B6F22">
        <w:rPr>
          <w:rFonts w:ascii="Arial" w:hAnsi="Arial" w:cs="Arial"/>
          <w:sz w:val="24"/>
          <w:szCs w:val="24"/>
        </w:rPr>
        <w:t>&amp;</w:t>
      </w:r>
      <w:r w:rsidRPr="003B6F22">
        <w:rPr>
          <w:rFonts w:ascii="Arial" w:hAnsi="Arial" w:cs="Arial"/>
          <w:sz w:val="24"/>
          <w:szCs w:val="24"/>
        </w:rPr>
        <w:t xml:space="preserve"> Morales, K.</w:t>
      </w:r>
      <w:r w:rsidR="004C435D" w:rsidRPr="003B6F22">
        <w:rPr>
          <w:rFonts w:ascii="Arial" w:hAnsi="Arial" w:cs="Arial"/>
          <w:sz w:val="24"/>
          <w:szCs w:val="24"/>
        </w:rPr>
        <w:t xml:space="preserve"> </w:t>
      </w:r>
      <w:r w:rsidRPr="003B6F22">
        <w:rPr>
          <w:rFonts w:ascii="Arial" w:hAnsi="Arial" w:cs="Arial"/>
          <w:sz w:val="24"/>
          <w:szCs w:val="24"/>
        </w:rPr>
        <w:t>(2002).</w:t>
      </w:r>
      <w:r w:rsidR="004C435D" w:rsidRPr="003B6F22">
        <w:rPr>
          <w:rFonts w:ascii="Arial" w:hAnsi="Arial" w:cs="Arial"/>
          <w:sz w:val="24"/>
          <w:szCs w:val="24"/>
        </w:rPr>
        <w:t xml:space="preserve"> </w:t>
      </w:r>
      <w:r w:rsidRPr="003B6F22">
        <w:rPr>
          <w:rFonts w:ascii="Arial" w:hAnsi="Arial" w:cs="Arial"/>
          <w:sz w:val="24"/>
          <w:szCs w:val="24"/>
        </w:rPr>
        <w:t>Del</w:t>
      </w:r>
      <w:r w:rsidR="004C435D" w:rsidRPr="003B6F22">
        <w:rPr>
          <w:rFonts w:ascii="Arial" w:hAnsi="Arial" w:cs="Arial"/>
          <w:sz w:val="24"/>
          <w:szCs w:val="24"/>
        </w:rPr>
        <w:t xml:space="preserve"> </w:t>
      </w:r>
      <w:r w:rsidRPr="003B6F22">
        <w:rPr>
          <w:rFonts w:ascii="Arial" w:hAnsi="Arial" w:cs="Arial"/>
          <w:sz w:val="24"/>
          <w:szCs w:val="24"/>
        </w:rPr>
        <w:t>tabaco al uso de otras drogas: ¿</w:t>
      </w:r>
      <w:r w:rsidR="004C435D" w:rsidRPr="003B6F22">
        <w:rPr>
          <w:rFonts w:ascii="Arial" w:hAnsi="Arial" w:cs="Arial"/>
          <w:sz w:val="24"/>
          <w:szCs w:val="24"/>
        </w:rPr>
        <w:t>E</w:t>
      </w:r>
      <w:r w:rsidRPr="003B6F22">
        <w:rPr>
          <w:rFonts w:ascii="Arial" w:hAnsi="Arial" w:cs="Arial"/>
          <w:sz w:val="24"/>
          <w:szCs w:val="24"/>
        </w:rPr>
        <w:t>l uso temprano de tabaco aumenta la probabilidad</w:t>
      </w:r>
      <w:r w:rsidR="004C435D" w:rsidRPr="003B6F22">
        <w:rPr>
          <w:rFonts w:ascii="Arial" w:hAnsi="Arial" w:cs="Arial"/>
          <w:sz w:val="24"/>
          <w:szCs w:val="24"/>
        </w:rPr>
        <w:t xml:space="preserve"> </w:t>
      </w:r>
      <w:r w:rsidRPr="003B6F22">
        <w:rPr>
          <w:rFonts w:ascii="Arial" w:hAnsi="Arial" w:cs="Arial"/>
          <w:sz w:val="24"/>
          <w:szCs w:val="24"/>
        </w:rPr>
        <w:t>de usar otras</w:t>
      </w:r>
      <w:r w:rsidR="004C435D" w:rsidRPr="003B6F22">
        <w:rPr>
          <w:rFonts w:ascii="Arial" w:hAnsi="Arial" w:cs="Arial"/>
          <w:sz w:val="24"/>
          <w:szCs w:val="24"/>
        </w:rPr>
        <w:t xml:space="preserve"> </w:t>
      </w:r>
      <w:r w:rsidRPr="003B6F22">
        <w:rPr>
          <w:rFonts w:ascii="Arial" w:hAnsi="Arial" w:cs="Arial"/>
          <w:sz w:val="24"/>
          <w:szCs w:val="24"/>
        </w:rPr>
        <w:t>drogas?</w:t>
      </w:r>
      <w:r w:rsidR="004C435D" w:rsidRPr="003B6F22">
        <w:rPr>
          <w:rFonts w:ascii="Arial" w:hAnsi="Arial" w:cs="Arial"/>
          <w:sz w:val="24"/>
          <w:szCs w:val="24"/>
        </w:rPr>
        <w:t xml:space="preserve"> </w:t>
      </w:r>
      <w:r w:rsidRPr="003B6F22">
        <w:rPr>
          <w:rFonts w:ascii="Arial" w:hAnsi="Arial" w:cs="Arial"/>
          <w:i/>
          <w:sz w:val="24"/>
          <w:szCs w:val="24"/>
        </w:rPr>
        <w:t>Salud Pública de México</w:t>
      </w:r>
      <w:r w:rsidR="008F3062" w:rsidRPr="003B6F22">
        <w:rPr>
          <w:rFonts w:ascii="Arial" w:hAnsi="Arial" w:cs="Arial"/>
          <w:sz w:val="24"/>
          <w:szCs w:val="24"/>
        </w:rPr>
        <w:t>.</w:t>
      </w:r>
      <w:r w:rsidRPr="003B6F22">
        <w:rPr>
          <w:rFonts w:ascii="Arial" w:hAnsi="Arial" w:cs="Arial"/>
          <w:sz w:val="24"/>
          <w:szCs w:val="24"/>
        </w:rPr>
        <w:t xml:space="preserve"> </w:t>
      </w:r>
      <w:r w:rsidRPr="003B6F22">
        <w:rPr>
          <w:rFonts w:ascii="Arial" w:hAnsi="Arial" w:cs="Arial"/>
          <w:i/>
          <w:sz w:val="24"/>
          <w:szCs w:val="24"/>
        </w:rPr>
        <w:t>44</w:t>
      </w:r>
      <w:r w:rsidR="008F3062" w:rsidRPr="003B6F22">
        <w:rPr>
          <w:rFonts w:ascii="Arial" w:hAnsi="Arial" w:cs="Arial"/>
          <w:sz w:val="24"/>
          <w:szCs w:val="24"/>
        </w:rPr>
        <w:t>,</w:t>
      </w:r>
      <w:r w:rsidRPr="003B6F22">
        <w:rPr>
          <w:rFonts w:ascii="Arial" w:hAnsi="Arial" w:cs="Arial"/>
          <w:sz w:val="24"/>
          <w:szCs w:val="24"/>
        </w:rPr>
        <w:t xml:space="preserve"> 109</w:t>
      </w:r>
      <w:r w:rsidR="008F3062" w:rsidRPr="003B6F22">
        <w:rPr>
          <w:rFonts w:ascii="Arial" w:hAnsi="Arial" w:cs="Arial"/>
          <w:sz w:val="24"/>
          <w:szCs w:val="24"/>
        </w:rPr>
        <w:t>-1</w:t>
      </w:r>
      <w:r w:rsidRPr="003B6F22">
        <w:rPr>
          <w:rFonts w:ascii="Arial" w:hAnsi="Arial" w:cs="Arial"/>
          <w:sz w:val="24"/>
          <w:szCs w:val="24"/>
        </w:rPr>
        <w:t>15.</w:t>
      </w:r>
    </w:p>
    <w:sectPr w:rsidR="0009656C" w:rsidRPr="003B6F22" w:rsidSect="00FC635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2" w:h="15842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91B" w:rsidRDefault="0080491B" w:rsidP="00147673">
      <w:pPr>
        <w:spacing w:after="0" w:line="240" w:lineRule="auto"/>
      </w:pPr>
      <w:r>
        <w:separator/>
      </w:r>
    </w:p>
  </w:endnote>
  <w:endnote w:type="continuationSeparator" w:id="0">
    <w:p w:rsidR="0080491B" w:rsidRDefault="0080491B" w:rsidP="0014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B" w:rsidRDefault="00DE6F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B" w:rsidRDefault="00DE6F7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B" w:rsidRDefault="00DE6F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91B" w:rsidRDefault="0080491B" w:rsidP="00147673">
      <w:pPr>
        <w:spacing w:after="0" w:line="240" w:lineRule="auto"/>
      </w:pPr>
      <w:r>
        <w:separator/>
      </w:r>
    </w:p>
  </w:footnote>
  <w:footnote w:type="continuationSeparator" w:id="0">
    <w:p w:rsidR="0080491B" w:rsidRDefault="0080491B" w:rsidP="00147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B" w:rsidRDefault="00DE6F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588"/>
    </w:tblGrid>
    <w:tr w:rsidR="00147673" w:rsidTr="00147673">
      <w:trPr>
        <w:jc w:val="center"/>
      </w:trPr>
      <w:tc>
        <w:tcPr>
          <w:tcW w:w="1242" w:type="dxa"/>
        </w:tcPr>
        <w:p w:rsidR="00147673" w:rsidRDefault="00147673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0E27EFAD" wp14:editId="2D2271E7">
                <wp:extent cx="623441" cy="508958"/>
                <wp:effectExtent l="0" t="0" r="0" b="571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ij 2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269"/>
                        <a:stretch/>
                      </pic:blipFill>
                      <pic:spPr bwMode="auto">
                        <a:xfrm>
                          <a:off x="0" y="0"/>
                          <a:ext cx="624841" cy="5101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8" w:type="dxa"/>
          <w:vAlign w:val="center"/>
        </w:tcPr>
        <w:p w:rsidR="00147673" w:rsidRPr="00147673" w:rsidRDefault="00147673" w:rsidP="00147673">
          <w:pPr>
            <w:pStyle w:val="Encabezado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noProof/>
              <w:sz w:val="24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786B49" wp14:editId="2FB8841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217805</wp:posOffset>
                    </wp:positionV>
                    <wp:extent cx="5339715" cy="8255"/>
                    <wp:effectExtent l="57150" t="38100" r="51435" b="86995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339715" cy="825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3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7.15pt" to="415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" strokecolor="#f79646 [3209]" strokeweight="3pt">
                    <v:shadow on="t" color="black" opacity="22937f" origin=",.5" offset="0,.63889mm"/>
                  </v:line>
                </w:pict>
              </mc:Fallback>
            </mc:AlternateContent>
          </w:r>
          <w:r w:rsidRPr="00147673">
            <w:rPr>
              <w:rFonts w:ascii="Arial" w:hAnsi="Arial" w:cs="Arial"/>
              <w:sz w:val="24"/>
            </w:rPr>
            <w:t>Centros de Integración Juvenil, A. C.</w:t>
          </w:r>
        </w:p>
      </w:tc>
    </w:tr>
  </w:tbl>
  <w:p w:rsidR="00147673" w:rsidRDefault="00147673" w:rsidP="00DE6F7B">
    <w:pPr>
      <w:pStyle w:val="Encabezado"/>
      <w:tabs>
        <w:tab w:val="clear" w:pos="4252"/>
        <w:tab w:val="clear" w:pos="8504"/>
        <w:tab w:val="left" w:pos="122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7B" w:rsidRDefault="00DE6F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1BD"/>
    <w:multiLevelType w:val="hybridMultilevel"/>
    <w:tmpl w:val="13723C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1262"/>
    <w:multiLevelType w:val="hybridMultilevel"/>
    <w:tmpl w:val="BD2AA312"/>
    <w:lvl w:ilvl="0" w:tplc="972ABE86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color w:val="E36C0A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D7748"/>
    <w:multiLevelType w:val="hybridMultilevel"/>
    <w:tmpl w:val="9F04F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738F"/>
    <w:multiLevelType w:val="hybridMultilevel"/>
    <w:tmpl w:val="BBCC1688"/>
    <w:lvl w:ilvl="0" w:tplc="E52C5B4A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BC44EE"/>
    <w:multiLevelType w:val="hybridMultilevel"/>
    <w:tmpl w:val="4E8CA2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318D8"/>
    <w:multiLevelType w:val="hybridMultilevel"/>
    <w:tmpl w:val="A0AC8C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90850"/>
    <w:multiLevelType w:val="hybridMultilevel"/>
    <w:tmpl w:val="15047DC6"/>
    <w:lvl w:ilvl="0" w:tplc="972ABE86">
      <w:start w:val="1"/>
      <w:numFmt w:val="bullet"/>
      <w:lvlText w:val=""/>
      <w:lvlJc w:val="left"/>
      <w:pPr>
        <w:ind w:left="1080" w:hanging="360"/>
      </w:pPr>
      <w:rPr>
        <w:rFonts w:ascii="Wingdings 2" w:hAnsi="Wingdings 2" w:hint="default"/>
        <w:color w:val="E36C0A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A00825"/>
    <w:multiLevelType w:val="hybridMultilevel"/>
    <w:tmpl w:val="4BA20B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907D3"/>
    <w:multiLevelType w:val="hybridMultilevel"/>
    <w:tmpl w:val="CFE8ACA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C842F7E"/>
    <w:multiLevelType w:val="hybridMultilevel"/>
    <w:tmpl w:val="845AE584"/>
    <w:lvl w:ilvl="0" w:tplc="E52C5B4A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934F3D"/>
    <w:multiLevelType w:val="hybridMultilevel"/>
    <w:tmpl w:val="2BC20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B4489"/>
    <w:multiLevelType w:val="hybridMultilevel"/>
    <w:tmpl w:val="EF121C42"/>
    <w:lvl w:ilvl="0" w:tplc="972ABE86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color w:val="E36C0A" w:themeColor="accent6" w:themeShade="BF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D76B2"/>
    <w:multiLevelType w:val="hybridMultilevel"/>
    <w:tmpl w:val="DDEC5E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C04C0"/>
    <w:multiLevelType w:val="hybridMultilevel"/>
    <w:tmpl w:val="D960B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32663"/>
    <w:multiLevelType w:val="hybridMultilevel"/>
    <w:tmpl w:val="A53A32E8"/>
    <w:lvl w:ilvl="0" w:tplc="972ABE86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color w:val="E36C0A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5113F"/>
    <w:multiLevelType w:val="hybridMultilevel"/>
    <w:tmpl w:val="8194AA0C"/>
    <w:lvl w:ilvl="0" w:tplc="972ABE86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color w:val="E36C0A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14"/>
  </w:num>
  <w:num w:numId="7">
    <w:abstractNumId w:val="11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10"/>
  </w:num>
  <w:num w:numId="13">
    <w:abstractNumId w:val="15"/>
  </w:num>
  <w:num w:numId="14">
    <w:abstractNumId w:val="7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73"/>
    <w:rsid w:val="00013E69"/>
    <w:rsid w:val="00026E46"/>
    <w:rsid w:val="000306D8"/>
    <w:rsid w:val="00034784"/>
    <w:rsid w:val="00061E33"/>
    <w:rsid w:val="00065B4B"/>
    <w:rsid w:val="000679E3"/>
    <w:rsid w:val="00067D22"/>
    <w:rsid w:val="000803BE"/>
    <w:rsid w:val="00087BD6"/>
    <w:rsid w:val="0009656C"/>
    <w:rsid w:val="000A0326"/>
    <w:rsid w:val="000A0F77"/>
    <w:rsid w:val="000B1812"/>
    <w:rsid w:val="000C1D77"/>
    <w:rsid w:val="000C62D0"/>
    <w:rsid w:val="000E383A"/>
    <w:rsid w:val="000F1737"/>
    <w:rsid w:val="00127F81"/>
    <w:rsid w:val="001301A0"/>
    <w:rsid w:val="00130AF1"/>
    <w:rsid w:val="001331DA"/>
    <w:rsid w:val="001352EF"/>
    <w:rsid w:val="00147673"/>
    <w:rsid w:val="00150D54"/>
    <w:rsid w:val="00150DDE"/>
    <w:rsid w:val="00160A69"/>
    <w:rsid w:val="00192D3A"/>
    <w:rsid w:val="001A5895"/>
    <w:rsid w:val="001B3F23"/>
    <w:rsid w:val="001D4B21"/>
    <w:rsid w:val="001E2341"/>
    <w:rsid w:val="001F60E4"/>
    <w:rsid w:val="001F6CCE"/>
    <w:rsid w:val="00203869"/>
    <w:rsid w:val="00217A53"/>
    <w:rsid w:val="00242D21"/>
    <w:rsid w:val="00253F6D"/>
    <w:rsid w:val="002766D1"/>
    <w:rsid w:val="002B3511"/>
    <w:rsid w:val="002C2D92"/>
    <w:rsid w:val="002F1018"/>
    <w:rsid w:val="002F2077"/>
    <w:rsid w:val="003219BD"/>
    <w:rsid w:val="00346860"/>
    <w:rsid w:val="00365494"/>
    <w:rsid w:val="00392332"/>
    <w:rsid w:val="003A1F2E"/>
    <w:rsid w:val="003B4A74"/>
    <w:rsid w:val="003B6F22"/>
    <w:rsid w:val="003C73B1"/>
    <w:rsid w:val="003D3BFD"/>
    <w:rsid w:val="003D43D7"/>
    <w:rsid w:val="00414571"/>
    <w:rsid w:val="00435123"/>
    <w:rsid w:val="0044337F"/>
    <w:rsid w:val="004507AB"/>
    <w:rsid w:val="00457CD3"/>
    <w:rsid w:val="00466331"/>
    <w:rsid w:val="004733A5"/>
    <w:rsid w:val="00474AFE"/>
    <w:rsid w:val="00483593"/>
    <w:rsid w:val="00485769"/>
    <w:rsid w:val="004A62D7"/>
    <w:rsid w:val="004B56AF"/>
    <w:rsid w:val="004C435D"/>
    <w:rsid w:val="004E377C"/>
    <w:rsid w:val="004E621B"/>
    <w:rsid w:val="004E70B6"/>
    <w:rsid w:val="004F1BC5"/>
    <w:rsid w:val="00523F55"/>
    <w:rsid w:val="00527571"/>
    <w:rsid w:val="00537022"/>
    <w:rsid w:val="0055081A"/>
    <w:rsid w:val="005703C5"/>
    <w:rsid w:val="00574308"/>
    <w:rsid w:val="00584C97"/>
    <w:rsid w:val="0059571F"/>
    <w:rsid w:val="00597F57"/>
    <w:rsid w:val="005B5D23"/>
    <w:rsid w:val="005B7907"/>
    <w:rsid w:val="005D0820"/>
    <w:rsid w:val="005D5FCC"/>
    <w:rsid w:val="00607631"/>
    <w:rsid w:val="006160E5"/>
    <w:rsid w:val="00617CB3"/>
    <w:rsid w:val="00625D3A"/>
    <w:rsid w:val="00632F99"/>
    <w:rsid w:val="006573A7"/>
    <w:rsid w:val="00663A3C"/>
    <w:rsid w:val="00663E43"/>
    <w:rsid w:val="006970A6"/>
    <w:rsid w:val="006A06AC"/>
    <w:rsid w:val="006A2815"/>
    <w:rsid w:val="006A40B7"/>
    <w:rsid w:val="006B303D"/>
    <w:rsid w:val="006C2445"/>
    <w:rsid w:val="006C620C"/>
    <w:rsid w:val="006C76DB"/>
    <w:rsid w:val="006D181F"/>
    <w:rsid w:val="006E6C5D"/>
    <w:rsid w:val="006F7A55"/>
    <w:rsid w:val="00772FC0"/>
    <w:rsid w:val="00773364"/>
    <w:rsid w:val="00777195"/>
    <w:rsid w:val="007A4845"/>
    <w:rsid w:val="007A52CE"/>
    <w:rsid w:val="007A7EE9"/>
    <w:rsid w:val="007B23FE"/>
    <w:rsid w:val="007C0948"/>
    <w:rsid w:val="007C5E2A"/>
    <w:rsid w:val="007D4494"/>
    <w:rsid w:val="007E6958"/>
    <w:rsid w:val="0080491B"/>
    <w:rsid w:val="00813066"/>
    <w:rsid w:val="00825516"/>
    <w:rsid w:val="0082580D"/>
    <w:rsid w:val="00826A52"/>
    <w:rsid w:val="00831F24"/>
    <w:rsid w:val="00835A50"/>
    <w:rsid w:val="0086201A"/>
    <w:rsid w:val="0086636E"/>
    <w:rsid w:val="008B759F"/>
    <w:rsid w:val="008D5C1A"/>
    <w:rsid w:val="008E1F90"/>
    <w:rsid w:val="008F3062"/>
    <w:rsid w:val="009020BD"/>
    <w:rsid w:val="0090229E"/>
    <w:rsid w:val="00910D14"/>
    <w:rsid w:val="00911500"/>
    <w:rsid w:val="00915A56"/>
    <w:rsid w:val="00915E79"/>
    <w:rsid w:val="009177E3"/>
    <w:rsid w:val="00924DE5"/>
    <w:rsid w:val="009542A4"/>
    <w:rsid w:val="00960DE9"/>
    <w:rsid w:val="0096304A"/>
    <w:rsid w:val="00970485"/>
    <w:rsid w:val="00982BAA"/>
    <w:rsid w:val="00990A4E"/>
    <w:rsid w:val="00991E69"/>
    <w:rsid w:val="009C33F3"/>
    <w:rsid w:val="009C54E1"/>
    <w:rsid w:val="009E669F"/>
    <w:rsid w:val="009F5BA5"/>
    <w:rsid w:val="00A26CFD"/>
    <w:rsid w:val="00A27F32"/>
    <w:rsid w:val="00A36089"/>
    <w:rsid w:val="00A43ADB"/>
    <w:rsid w:val="00A609A8"/>
    <w:rsid w:val="00A82653"/>
    <w:rsid w:val="00AB431F"/>
    <w:rsid w:val="00AD1D56"/>
    <w:rsid w:val="00AF5125"/>
    <w:rsid w:val="00AF5288"/>
    <w:rsid w:val="00B2108B"/>
    <w:rsid w:val="00B217CC"/>
    <w:rsid w:val="00B303E5"/>
    <w:rsid w:val="00B41D53"/>
    <w:rsid w:val="00B46943"/>
    <w:rsid w:val="00B64082"/>
    <w:rsid w:val="00B73230"/>
    <w:rsid w:val="00B862CE"/>
    <w:rsid w:val="00B86B5E"/>
    <w:rsid w:val="00BB1865"/>
    <w:rsid w:val="00BD2062"/>
    <w:rsid w:val="00BE117F"/>
    <w:rsid w:val="00BE472D"/>
    <w:rsid w:val="00BF6736"/>
    <w:rsid w:val="00C04131"/>
    <w:rsid w:val="00C12280"/>
    <w:rsid w:val="00C17AFC"/>
    <w:rsid w:val="00C45235"/>
    <w:rsid w:val="00C46D84"/>
    <w:rsid w:val="00C472D1"/>
    <w:rsid w:val="00C7267E"/>
    <w:rsid w:val="00C72A93"/>
    <w:rsid w:val="00C87626"/>
    <w:rsid w:val="00C96ABB"/>
    <w:rsid w:val="00CE1B1C"/>
    <w:rsid w:val="00D013CC"/>
    <w:rsid w:val="00D02C25"/>
    <w:rsid w:val="00D14B4C"/>
    <w:rsid w:val="00D15676"/>
    <w:rsid w:val="00D52E6E"/>
    <w:rsid w:val="00D55506"/>
    <w:rsid w:val="00D56B83"/>
    <w:rsid w:val="00DD29FB"/>
    <w:rsid w:val="00DD353D"/>
    <w:rsid w:val="00DE49E3"/>
    <w:rsid w:val="00DE6F7B"/>
    <w:rsid w:val="00DF3A45"/>
    <w:rsid w:val="00DF5213"/>
    <w:rsid w:val="00DF77A8"/>
    <w:rsid w:val="00E04536"/>
    <w:rsid w:val="00E07266"/>
    <w:rsid w:val="00E1317D"/>
    <w:rsid w:val="00E16315"/>
    <w:rsid w:val="00E31356"/>
    <w:rsid w:val="00E37EED"/>
    <w:rsid w:val="00E568AD"/>
    <w:rsid w:val="00E56CCE"/>
    <w:rsid w:val="00E777BA"/>
    <w:rsid w:val="00EA555C"/>
    <w:rsid w:val="00EB2B84"/>
    <w:rsid w:val="00EB2CD7"/>
    <w:rsid w:val="00EF1E97"/>
    <w:rsid w:val="00F1487D"/>
    <w:rsid w:val="00F33055"/>
    <w:rsid w:val="00F334E7"/>
    <w:rsid w:val="00F67B1A"/>
    <w:rsid w:val="00F72B0E"/>
    <w:rsid w:val="00F804A2"/>
    <w:rsid w:val="00FB3F44"/>
    <w:rsid w:val="00FC0A54"/>
    <w:rsid w:val="00FC6357"/>
    <w:rsid w:val="00FD0519"/>
    <w:rsid w:val="00FE02B2"/>
    <w:rsid w:val="00FE2BB7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1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67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47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673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673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147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5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C46D84"/>
    <w:pPr>
      <w:ind w:left="720"/>
      <w:contextualSpacing/>
    </w:pPr>
  </w:style>
  <w:style w:type="paragraph" w:styleId="Sinespaciado">
    <w:name w:val="No Spacing"/>
    <w:aliases w:val="Tablas"/>
    <w:link w:val="SinespaciadoCar"/>
    <w:uiPriority w:val="1"/>
    <w:qFormat/>
    <w:rsid w:val="006A2815"/>
    <w:pPr>
      <w:spacing w:after="0" w:line="240" w:lineRule="auto"/>
      <w:jc w:val="both"/>
    </w:pPr>
    <w:rPr>
      <w:rFonts w:ascii="Arial Narrow" w:eastAsiaTheme="majorEastAsia" w:hAnsi="Arial Narrow" w:cstheme="majorBidi"/>
      <w:lang w:eastAsia="es-MX"/>
    </w:rPr>
  </w:style>
  <w:style w:type="character" w:customStyle="1" w:styleId="SinespaciadoCar">
    <w:name w:val="Sin espaciado Car"/>
    <w:aliases w:val="Tablas Car"/>
    <w:basedOn w:val="Fuentedeprrafopredeter"/>
    <w:link w:val="Sinespaciado"/>
    <w:uiPriority w:val="1"/>
    <w:locked/>
    <w:rsid w:val="006A2815"/>
    <w:rPr>
      <w:rFonts w:ascii="Arial Narrow" w:eastAsiaTheme="majorEastAsia" w:hAnsi="Arial Narrow" w:cstheme="majorBidi"/>
      <w:lang w:eastAsia="es-MX"/>
    </w:rPr>
  </w:style>
  <w:style w:type="paragraph" w:styleId="NormalWeb">
    <w:name w:val="Normal (Web)"/>
    <w:basedOn w:val="Normal"/>
    <w:uiPriority w:val="99"/>
    <w:unhideWhenUsed/>
    <w:rsid w:val="0099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B2B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1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67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47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673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673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147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5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C46D84"/>
    <w:pPr>
      <w:ind w:left="720"/>
      <w:contextualSpacing/>
    </w:pPr>
  </w:style>
  <w:style w:type="paragraph" w:styleId="Sinespaciado">
    <w:name w:val="No Spacing"/>
    <w:aliases w:val="Tablas"/>
    <w:link w:val="SinespaciadoCar"/>
    <w:uiPriority w:val="1"/>
    <w:qFormat/>
    <w:rsid w:val="006A2815"/>
    <w:pPr>
      <w:spacing w:after="0" w:line="240" w:lineRule="auto"/>
      <w:jc w:val="both"/>
    </w:pPr>
    <w:rPr>
      <w:rFonts w:ascii="Arial Narrow" w:eastAsiaTheme="majorEastAsia" w:hAnsi="Arial Narrow" w:cstheme="majorBidi"/>
      <w:lang w:eastAsia="es-MX"/>
    </w:rPr>
  </w:style>
  <w:style w:type="character" w:customStyle="1" w:styleId="SinespaciadoCar">
    <w:name w:val="Sin espaciado Car"/>
    <w:aliases w:val="Tablas Car"/>
    <w:basedOn w:val="Fuentedeprrafopredeter"/>
    <w:link w:val="Sinespaciado"/>
    <w:uiPriority w:val="1"/>
    <w:locked/>
    <w:rsid w:val="006A2815"/>
    <w:rPr>
      <w:rFonts w:ascii="Arial Narrow" w:eastAsiaTheme="majorEastAsia" w:hAnsi="Arial Narrow" w:cstheme="majorBidi"/>
      <w:lang w:eastAsia="es-MX"/>
    </w:rPr>
  </w:style>
  <w:style w:type="paragraph" w:styleId="NormalWeb">
    <w:name w:val="Normal (Web)"/>
    <w:basedOn w:val="Normal"/>
    <w:uiPriority w:val="99"/>
    <w:unhideWhenUsed/>
    <w:rsid w:val="0099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B2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5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nodc.org/documents/peruandecuador/Publicaciones/Publicaciones2014/LIBRO_ADOLESCENTES_SPAs_UNODC-CEDRO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ublicaciones.inee.edu.mx/buscadorPub/P1/I/242/P1I242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ciones.inee.edu.mx/buscadorPub/P1/I/241/P1I241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3.inegi.org.mx/sistemas/tabuladosbasicos/default.aspx?c=27302&amp;s=est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beta.inegi.org.mx/proyectos/enchogares/especiales/intercensal/" TargetMode="External"/><Relationship Id="rId14" Type="http://schemas.openxmlformats.org/officeDocument/2006/relationships/hyperlink" Target="http://www.sems.gob.mx/work/models/sems/Resource/10787/1/images/Anexo_6Reporte_de_la_ENDEMS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ACA8795-9CFB-4F34-BBAB-90D96151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1855</Words>
  <Characters>10205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Alesandro Alvarez Lemus</dc:creator>
  <cp:lastModifiedBy>Alfredo Guerrero Muciño</cp:lastModifiedBy>
  <cp:revision>250</cp:revision>
  <dcterms:created xsi:type="dcterms:W3CDTF">2017-05-19T14:51:00Z</dcterms:created>
  <dcterms:modified xsi:type="dcterms:W3CDTF">2017-05-22T21:10:00Z</dcterms:modified>
</cp:coreProperties>
</file>