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58" w:rsidRPr="007E6958" w:rsidRDefault="007E6958" w:rsidP="007E6958">
      <w:pPr>
        <w:jc w:val="center"/>
        <w:rPr>
          <w:rFonts w:ascii="Arial" w:hAnsi="Arial" w:cs="Arial"/>
          <w:b/>
          <w:sz w:val="26"/>
          <w:szCs w:val="26"/>
        </w:rPr>
      </w:pPr>
      <w:r w:rsidRPr="007E6958">
        <w:rPr>
          <w:rFonts w:ascii="Arial" w:hAnsi="Arial" w:cs="Arial"/>
          <w:b/>
          <w:sz w:val="26"/>
          <w:szCs w:val="26"/>
        </w:rPr>
        <w:t>Ansiedad</w:t>
      </w:r>
    </w:p>
    <w:p w:rsidR="007E6958" w:rsidRDefault="007E6958" w:rsidP="007E69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C00">
        <w:rPr>
          <w:rFonts w:ascii="Arial" w:hAnsi="Arial" w:cs="Arial"/>
          <w:sz w:val="24"/>
          <w:szCs w:val="24"/>
        </w:rPr>
        <w:t xml:space="preserve">La ansiedad se define como un estado afectivo </w:t>
      </w:r>
      <w:proofErr w:type="spellStart"/>
      <w:r w:rsidRPr="00EA7C00">
        <w:rPr>
          <w:rFonts w:ascii="Arial" w:hAnsi="Arial" w:cs="Arial"/>
          <w:sz w:val="24"/>
          <w:szCs w:val="24"/>
        </w:rPr>
        <w:t>displacentero</w:t>
      </w:r>
      <w:proofErr w:type="spellEnd"/>
      <w:r w:rsidRPr="00EA7C00">
        <w:rPr>
          <w:rFonts w:ascii="Arial" w:hAnsi="Arial" w:cs="Arial"/>
          <w:sz w:val="24"/>
          <w:szCs w:val="24"/>
        </w:rPr>
        <w:t xml:space="preserve"> que se acompaña de cambios físicos y mentales, que se presentan como una reacción para adaptarse ante un eve</w:t>
      </w:r>
      <w:r>
        <w:rPr>
          <w:rFonts w:ascii="Arial" w:hAnsi="Arial" w:cs="Arial"/>
          <w:sz w:val="24"/>
          <w:szCs w:val="24"/>
        </w:rPr>
        <w:t xml:space="preserve">nto que causa estrés. </w:t>
      </w:r>
      <w:r w:rsidRPr="00EA7C00">
        <w:rPr>
          <w:rFonts w:ascii="Arial" w:hAnsi="Arial" w:cs="Arial"/>
          <w:sz w:val="24"/>
          <w:szCs w:val="24"/>
        </w:rPr>
        <w:t>La ansiedad puede ser normal o adaptativa en cuanto que está de paso a conductas de seguridad que permitan la solución de problemas o puede ser patológica si ocurre aún sin un estímulo presente o su duración e intensidad es prolongada y genera deterioro en la funcionalidad o adaptación.</w:t>
      </w:r>
    </w:p>
    <w:p w:rsidR="007E6958" w:rsidRPr="00EA7C00" w:rsidRDefault="007E6958" w:rsidP="007E69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6958" w:rsidRDefault="007E6958" w:rsidP="007E69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C00">
        <w:rPr>
          <w:rFonts w:ascii="Arial" w:hAnsi="Arial" w:cs="Arial"/>
          <w:sz w:val="24"/>
          <w:szCs w:val="24"/>
        </w:rPr>
        <w:t>Los trastornos de ansiedad son un grupo de padecimientos que se caracterizan por la presencia de preocupación, miedo, tención o tenemos excesivos que ocasionan malestar y un deterioro clínicamente significativos en la funcionalidad y adaptación de una persona (C</w:t>
      </w:r>
      <w:r>
        <w:rPr>
          <w:rFonts w:ascii="Arial" w:hAnsi="Arial" w:cs="Arial"/>
          <w:sz w:val="24"/>
          <w:szCs w:val="24"/>
        </w:rPr>
        <w:t xml:space="preserve">entro Nacional de Excelencia y Tecnología en Salud [CENETEC], </w:t>
      </w:r>
      <w:r w:rsidRPr="00EA7C00">
        <w:rPr>
          <w:rFonts w:ascii="Arial" w:hAnsi="Arial" w:cs="Arial"/>
          <w:sz w:val="24"/>
          <w:szCs w:val="24"/>
        </w:rPr>
        <w:t>2010).</w:t>
      </w:r>
    </w:p>
    <w:p w:rsidR="007E6958" w:rsidRPr="00EA7C00" w:rsidRDefault="007E6958" w:rsidP="007E69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6958" w:rsidRPr="00EA7C00" w:rsidRDefault="007E6958" w:rsidP="007E69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C00">
        <w:rPr>
          <w:rFonts w:ascii="Arial" w:hAnsi="Arial" w:cs="Arial"/>
          <w:sz w:val="24"/>
          <w:szCs w:val="24"/>
        </w:rPr>
        <w:t xml:space="preserve">Entre los principales trastornos de ansiedad se encuentran: </w:t>
      </w:r>
    </w:p>
    <w:p w:rsidR="007E6958" w:rsidRPr="00EA7C00" w:rsidRDefault="007E6958" w:rsidP="007E695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C00">
        <w:rPr>
          <w:rFonts w:ascii="Arial" w:hAnsi="Arial" w:cs="Arial"/>
          <w:sz w:val="24"/>
          <w:szCs w:val="24"/>
        </w:rPr>
        <w:t>Trastornos de pánico</w:t>
      </w:r>
    </w:p>
    <w:p w:rsidR="007E6958" w:rsidRPr="00EA7C00" w:rsidRDefault="007E6958" w:rsidP="007E695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C00">
        <w:rPr>
          <w:rFonts w:ascii="Arial" w:hAnsi="Arial" w:cs="Arial"/>
          <w:sz w:val="24"/>
          <w:szCs w:val="24"/>
        </w:rPr>
        <w:t>Agorafobia sin trastorno de pánico</w:t>
      </w:r>
    </w:p>
    <w:p w:rsidR="007E6958" w:rsidRPr="00EA7C00" w:rsidRDefault="007E6958" w:rsidP="007E695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C00">
        <w:rPr>
          <w:rFonts w:ascii="Arial" w:hAnsi="Arial" w:cs="Arial"/>
          <w:sz w:val="24"/>
          <w:szCs w:val="24"/>
        </w:rPr>
        <w:t>Fobia social</w:t>
      </w:r>
    </w:p>
    <w:p w:rsidR="007E6958" w:rsidRDefault="007E6958" w:rsidP="007E695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C00">
        <w:rPr>
          <w:rFonts w:ascii="Arial" w:hAnsi="Arial" w:cs="Arial"/>
          <w:sz w:val="24"/>
          <w:szCs w:val="24"/>
        </w:rPr>
        <w:t>Fobia específica</w:t>
      </w:r>
    </w:p>
    <w:p w:rsidR="007E6958" w:rsidRPr="00EA7C00" w:rsidRDefault="007E6958" w:rsidP="007E695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C00">
        <w:rPr>
          <w:rFonts w:ascii="Arial" w:hAnsi="Arial" w:cs="Arial"/>
          <w:sz w:val="24"/>
          <w:szCs w:val="24"/>
        </w:rPr>
        <w:t>Trastorno de ansiedad generalizado</w:t>
      </w:r>
    </w:p>
    <w:p w:rsidR="007E6958" w:rsidRDefault="007E6958" w:rsidP="007E695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C00">
        <w:rPr>
          <w:rFonts w:ascii="Arial" w:hAnsi="Arial" w:cs="Arial"/>
          <w:sz w:val="24"/>
          <w:szCs w:val="24"/>
        </w:rPr>
        <w:t>Trastorno de estrés postraumático</w:t>
      </w:r>
    </w:p>
    <w:p w:rsidR="007E6958" w:rsidRDefault="007E6958" w:rsidP="007E695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6958" w:rsidRPr="007E6958" w:rsidRDefault="007E6958" w:rsidP="007E695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E6958">
        <w:rPr>
          <w:rFonts w:ascii="Arial" w:hAnsi="Arial" w:cs="Arial"/>
          <w:sz w:val="26"/>
          <w:szCs w:val="26"/>
        </w:rPr>
        <w:t>Situación en México</w:t>
      </w:r>
    </w:p>
    <w:p w:rsidR="007E6958" w:rsidRPr="007D1591" w:rsidRDefault="007E6958" w:rsidP="007E6958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7E6958" w:rsidRDefault="007E6958" w:rsidP="007E69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AFD">
        <w:rPr>
          <w:rFonts w:ascii="Arial" w:hAnsi="Arial" w:cs="Arial"/>
          <w:sz w:val="24"/>
          <w:szCs w:val="24"/>
        </w:rPr>
        <w:t>La Encuesta Nacional de Epidemiología Psiquiátrica reportó que a</w:t>
      </w:r>
      <w:r w:rsidRPr="007D1591">
        <w:rPr>
          <w:rFonts w:ascii="Arial" w:hAnsi="Arial" w:cs="Arial"/>
          <w:sz w:val="24"/>
          <w:szCs w:val="24"/>
        </w:rPr>
        <w:t>proximadamente uno de cada cuatro mexicanos (23,7%) entre 18 y 65 años de edad tiene una historia de trastornos mentales (según los criterios diagnósticos del DSM-IV)</w:t>
      </w:r>
      <w:r>
        <w:rPr>
          <w:rFonts w:ascii="Arial" w:hAnsi="Arial" w:cs="Arial"/>
          <w:sz w:val="24"/>
          <w:szCs w:val="24"/>
        </w:rPr>
        <w:t xml:space="preserve">. Además </w:t>
      </w:r>
      <w:r w:rsidRPr="00902AFD">
        <w:rPr>
          <w:rFonts w:ascii="Arial" w:hAnsi="Arial" w:cs="Arial"/>
          <w:sz w:val="24"/>
          <w:szCs w:val="24"/>
        </w:rPr>
        <w:t>se reportó que el tipo de trastornos más frecuentes en nuestro país son los trastornos de ansiedad tanto (14.3%) y se señaló que sólo el 6.9% de todos los pacientes que han padecido un trastorno por ansiedad fueron atendidos por un especialista en salud mental (Medina-Mora, et al, 2003).</w:t>
      </w:r>
    </w:p>
    <w:p w:rsidR="007E6958" w:rsidRPr="00902AFD" w:rsidRDefault="007E6958" w:rsidP="007E69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6958" w:rsidRDefault="007E6958" w:rsidP="007E69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AFD">
        <w:rPr>
          <w:rFonts w:ascii="Arial" w:hAnsi="Arial" w:cs="Arial"/>
          <w:sz w:val="24"/>
          <w:szCs w:val="24"/>
        </w:rPr>
        <w:t>Los Trastornos de Ansiedad más frecuentes son: el Trastorno de Ansiedad Generalizada (3.4%), el Trastorno Obsesivo Compulsivo (1.4) y el Trastorno de Pánico (1%) (Organización Panamericana de Salud, 2006 en Ministerio de Sanidad y Consumo España, 2008</w:t>
      </w:r>
      <w:r>
        <w:rPr>
          <w:rFonts w:ascii="Arial" w:hAnsi="Arial" w:cs="Arial"/>
          <w:sz w:val="24"/>
          <w:szCs w:val="24"/>
        </w:rPr>
        <w:t>).</w:t>
      </w:r>
    </w:p>
    <w:p w:rsidR="007E6958" w:rsidRPr="00902AFD" w:rsidRDefault="007E6958" w:rsidP="007E69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6958" w:rsidRPr="007E6958" w:rsidRDefault="007E6958" w:rsidP="007E6958">
      <w:pPr>
        <w:rPr>
          <w:rFonts w:ascii="Arial" w:hAnsi="Arial" w:cs="Arial"/>
          <w:sz w:val="26"/>
          <w:szCs w:val="26"/>
        </w:rPr>
      </w:pPr>
      <w:r w:rsidRPr="007E6958">
        <w:rPr>
          <w:rFonts w:ascii="Arial" w:hAnsi="Arial" w:cs="Arial"/>
          <w:sz w:val="26"/>
          <w:szCs w:val="26"/>
        </w:rPr>
        <w:t>Ansiedad y consumo de drogas</w:t>
      </w:r>
    </w:p>
    <w:p w:rsidR="007E6958" w:rsidRDefault="007E6958" w:rsidP="007E69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BC6D40">
        <w:rPr>
          <w:rFonts w:ascii="Arial" w:hAnsi="Arial" w:cs="Arial"/>
          <w:sz w:val="24"/>
          <w:szCs w:val="24"/>
        </w:rPr>
        <w:t>comorbilidad, es un término utilizado para describir dos o más trastornos o enfermedades q</w:t>
      </w:r>
      <w:r>
        <w:rPr>
          <w:rFonts w:ascii="Arial" w:hAnsi="Arial" w:cs="Arial"/>
          <w:sz w:val="24"/>
          <w:szCs w:val="24"/>
        </w:rPr>
        <w:t xml:space="preserve">ue ocurren en la misma persona (NIDA, 2011). </w:t>
      </w:r>
      <w:r w:rsidRPr="00EA7C00">
        <w:rPr>
          <w:rFonts w:ascii="Arial" w:hAnsi="Arial" w:cs="Arial"/>
          <w:sz w:val="24"/>
          <w:szCs w:val="24"/>
        </w:rPr>
        <w:t>Más de una tercera parte de la población</w:t>
      </w:r>
      <w:r>
        <w:rPr>
          <w:rFonts w:ascii="Arial" w:hAnsi="Arial" w:cs="Arial"/>
          <w:sz w:val="24"/>
          <w:szCs w:val="24"/>
        </w:rPr>
        <w:t xml:space="preserve"> que </w:t>
      </w:r>
      <w:r w:rsidRPr="00EA7C00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a</w:t>
      </w:r>
      <w:r w:rsidRPr="00EA7C00">
        <w:rPr>
          <w:rFonts w:ascii="Arial" w:hAnsi="Arial" w:cs="Arial"/>
          <w:sz w:val="24"/>
          <w:szCs w:val="24"/>
        </w:rPr>
        <w:t xml:space="preserve"> un trastorno de abuso</w:t>
      </w:r>
      <w:r>
        <w:rPr>
          <w:rFonts w:ascii="Arial" w:hAnsi="Arial" w:cs="Arial"/>
          <w:sz w:val="24"/>
          <w:szCs w:val="24"/>
        </w:rPr>
        <w:t xml:space="preserve"> </w:t>
      </w:r>
      <w:r w:rsidRPr="00EA7C00">
        <w:rPr>
          <w:rFonts w:ascii="Arial" w:hAnsi="Arial" w:cs="Arial"/>
          <w:sz w:val="24"/>
          <w:szCs w:val="24"/>
        </w:rPr>
        <w:t>de sustancias</w:t>
      </w:r>
      <w:r>
        <w:rPr>
          <w:rFonts w:ascii="Arial" w:hAnsi="Arial" w:cs="Arial"/>
          <w:sz w:val="24"/>
          <w:szCs w:val="24"/>
        </w:rPr>
        <w:t xml:space="preserve">, presenta </w:t>
      </w:r>
      <w:r w:rsidRPr="00EA7C00">
        <w:rPr>
          <w:rFonts w:ascii="Arial" w:hAnsi="Arial" w:cs="Arial"/>
          <w:sz w:val="24"/>
          <w:szCs w:val="24"/>
        </w:rPr>
        <w:t>también</w:t>
      </w:r>
      <w:r>
        <w:rPr>
          <w:rFonts w:ascii="Arial" w:hAnsi="Arial" w:cs="Arial"/>
          <w:sz w:val="24"/>
          <w:szCs w:val="24"/>
        </w:rPr>
        <w:t xml:space="preserve"> </w:t>
      </w:r>
      <w:r w:rsidRPr="00EA7C00">
        <w:rPr>
          <w:rFonts w:ascii="Arial" w:hAnsi="Arial" w:cs="Arial"/>
          <w:sz w:val="24"/>
          <w:szCs w:val="24"/>
        </w:rPr>
        <w:t>un trastorno de ansiedad</w:t>
      </w:r>
      <w:r>
        <w:rPr>
          <w:rFonts w:ascii="Arial" w:hAnsi="Arial" w:cs="Arial"/>
          <w:sz w:val="24"/>
          <w:szCs w:val="24"/>
        </w:rPr>
        <w:t xml:space="preserve"> </w:t>
      </w:r>
      <w:r w:rsidRPr="00EA7C00">
        <w:rPr>
          <w:rFonts w:ascii="Arial" w:hAnsi="Arial" w:cs="Arial"/>
          <w:sz w:val="24"/>
          <w:szCs w:val="24"/>
        </w:rPr>
        <w:t>(30,9%)</w:t>
      </w:r>
      <w:r>
        <w:rPr>
          <w:rFonts w:ascii="Arial" w:hAnsi="Arial" w:cs="Arial"/>
          <w:sz w:val="24"/>
          <w:szCs w:val="24"/>
        </w:rPr>
        <w:t xml:space="preserve"> </w:t>
      </w:r>
      <w:r w:rsidRPr="00902AFD">
        <w:rPr>
          <w:rFonts w:ascii="Arial" w:hAnsi="Arial" w:cs="Arial"/>
          <w:sz w:val="24"/>
          <w:szCs w:val="24"/>
        </w:rPr>
        <w:t>(Medina-Mora, et al, 2003).</w:t>
      </w:r>
    </w:p>
    <w:p w:rsidR="007E6958" w:rsidRDefault="007E6958" w:rsidP="007E69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6958" w:rsidRDefault="007E6958" w:rsidP="007E69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6A5">
        <w:rPr>
          <w:rFonts w:ascii="Arial" w:hAnsi="Arial" w:cs="Arial"/>
          <w:sz w:val="24"/>
          <w:szCs w:val="24"/>
        </w:rPr>
        <w:t>La prevalencia de la comorbilidad de trastornos por consumo de sustancias con otros trastornos psiquiátricos oscila entre 50% y 75%</w:t>
      </w:r>
      <w:r>
        <w:rPr>
          <w:rFonts w:ascii="Arial" w:hAnsi="Arial" w:cs="Arial"/>
          <w:sz w:val="24"/>
          <w:szCs w:val="24"/>
        </w:rPr>
        <w:t>, l</w:t>
      </w:r>
      <w:r w:rsidRPr="001476A5">
        <w:rPr>
          <w:rFonts w:ascii="Arial" w:hAnsi="Arial" w:cs="Arial"/>
          <w:sz w:val="24"/>
          <w:szCs w:val="24"/>
        </w:rPr>
        <w:t>os trastornos que presentan una mayor comorbilidad con los trastornos por consumo de sustancias son los del estado de ánimo, los de ansiedad, los psicóticos y los de la personalidad antisocial</w:t>
      </w:r>
      <w:r>
        <w:rPr>
          <w:rFonts w:ascii="Arial" w:hAnsi="Arial" w:cs="Arial"/>
          <w:sz w:val="24"/>
          <w:szCs w:val="24"/>
        </w:rPr>
        <w:t>.</w:t>
      </w:r>
    </w:p>
    <w:p w:rsidR="007E6958" w:rsidRDefault="007E6958" w:rsidP="007E69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6958" w:rsidRDefault="007E6958" w:rsidP="007E69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Cuando una persona consumidora de drogas presenta comorbilidad, desarrolla mayor gravedad en la sintomatología adictiva lo que deteriora su funcionamiento e incluso se asocia al incremento en la ideación y conducta suicida o mayor riesgo de involucrarse en conductas que deriven en problemas legales y sociales, por último, destaca que presentan menor adherencia al tratamiento (Marín-Navarrete, </w:t>
      </w:r>
      <w:proofErr w:type="spellStart"/>
      <w:r>
        <w:rPr>
          <w:rFonts w:ascii="Arial" w:hAnsi="Arial" w:cs="Arial"/>
          <w:sz w:val="24"/>
          <w:szCs w:val="24"/>
        </w:rPr>
        <w:t>Benjet</w:t>
      </w:r>
      <w:proofErr w:type="spellEnd"/>
      <w:r>
        <w:rPr>
          <w:rFonts w:ascii="Arial" w:hAnsi="Arial" w:cs="Arial"/>
          <w:sz w:val="24"/>
          <w:szCs w:val="24"/>
        </w:rPr>
        <w:t xml:space="preserve">, Borges, </w:t>
      </w:r>
      <w:proofErr w:type="spellStart"/>
      <w:r>
        <w:rPr>
          <w:rFonts w:ascii="Arial" w:hAnsi="Arial" w:cs="Arial"/>
          <w:sz w:val="24"/>
          <w:szCs w:val="24"/>
        </w:rPr>
        <w:t>Eliosa</w:t>
      </w:r>
      <w:proofErr w:type="spellEnd"/>
      <w:r>
        <w:rPr>
          <w:rFonts w:ascii="Arial" w:hAnsi="Arial" w:cs="Arial"/>
          <w:sz w:val="24"/>
          <w:szCs w:val="24"/>
        </w:rPr>
        <w:t xml:space="preserve">-Hernández, </w:t>
      </w:r>
      <w:proofErr w:type="spellStart"/>
      <w:r>
        <w:rPr>
          <w:rFonts w:ascii="Arial" w:hAnsi="Arial" w:cs="Arial"/>
          <w:sz w:val="24"/>
          <w:szCs w:val="24"/>
        </w:rPr>
        <w:t>Nanni</w:t>
      </w:r>
      <w:proofErr w:type="spellEnd"/>
      <w:r>
        <w:rPr>
          <w:rFonts w:ascii="Arial" w:hAnsi="Arial" w:cs="Arial"/>
          <w:sz w:val="24"/>
          <w:szCs w:val="24"/>
        </w:rPr>
        <w:t>-Alvarado, Ayala-Ledesma et al</w:t>
      </w:r>
      <w:r w:rsidR="00C4523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2013)</w:t>
      </w:r>
    </w:p>
    <w:p w:rsidR="007E6958" w:rsidRPr="001476A5" w:rsidRDefault="007E6958" w:rsidP="007E6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E6958" w:rsidRPr="00F67B1A" w:rsidRDefault="007E6958" w:rsidP="007E6958">
      <w:pPr>
        <w:rPr>
          <w:rFonts w:ascii="Arial" w:hAnsi="Arial" w:cs="Arial"/>
          <w:sz w:val="26"/>
          <w:szCs w:val="26"/>
        </w:rPr>
      </w:pPr>
      <w:r w:rsidRPr="00F67B1A">
        <w:rPr>
          <w:rFonts w:ascii="Arial" w:hAnsi="Arial" w:cs="Arial"/>
          <w:sz w:val="26"/>
          <w:szCs w:val="26"/>
        </w:rPr>
        <w:t>Recomendaciones preventivas</w:t>
      </w:r>
    </w:p>
    <w:p w:rsidR="007E6958" w:rsidRDefault="007E6958" w:rsidP="007E69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225">
        <w:rPr>
          <w:rFonts w:ascii="Arial" w:hAnsi="Arial" w:cs="Arial"/>
          <w:sz w:val="24"/>
          <w:szCs w:val="24"/>
        </w:rPr>
        <w:t>El diagnóstico de los trastornos de ansiedad deben centrarse en la identificación de síntomas (afecto ansioso permanente, aumento de la conducta motora, insomnio, alteraciones del apetito,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4225">
        <w:rPr>
          <w:rFonts w:ascii="Arial" w:hAnsi="Arial" w:cs="Arial"/>
          <w:sz w:val="24"/>
          <w:szCs w:val="24"/>
        </w:rPr>
        <w:t>rumiación</w:t>
      </w:r>
      <w:proofErr w:type="spellEnd"/>
      <w:r w:rsidRPr="00E742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4225">
        <w:rPr>
          <w:rFonts w:ascii="Arial" w:hAnsi="Arial" w:cs="Arial"/>
          <w:sz w:val="24"/>
          <w:szCs w:val="24"/>
        </w:rPr>
        <w:t>ideativa</w:t>
      </w:r>
      <w:proofErr w:type="spellEnd"/>
      <w:r w:rsidRPr="00E74225">
        <w:rPr>
          <w:rFonts w:ascii="Arial" w:hAnsi="Arial" w:cs="Arial"/>
          <w:sz w:val="24"/>
          <w:szCs w:val="24"/>
        </w:rPr>
        <w:t xml:space="preserve"> e ideas sobrevaloradas de preocupación) a través de herramientas clínicas para la evaluación diagnóstica de los trastornos de ansiedad  como la escala de Hamilton para Ansiedad o el Inventario de Ansiedad de Beck. </w:t>
      </w:r>
    </w:p>
    <w:p w:rsidR="007E6958" w:rsidRPr="00E74225" w:rsidRDefault="007E6958" w:rsidP="007E69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6958" w:rsidRPr="00902AFD" w:rsidRDefault="007E6958" w:rsidP="00EB2B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AFD">
        <w:rPr>
          <w:rFonts w:ascii="Arial" w:hAnsi="Arial" w:cs="Arial"/>
          <w:sz w:val="24"/>
          <w:szCs w:val="24"/>
        </w:rPr>
        <w:t>Los objetivos del tratamiento de los trastornos de ansiedad deben centrarse en aliviar o disminuir los síntomas, prevenir recaídas, evitar secuelas y trabajar en la funcionalidad del paciente en su vida cotidiana. Para cubrir dicho objetivo, el manejo de los trastornos de ansiedad debe integrar el tratamiento farmacológico y psicoterapéutico, en este último, se recomienda la aplicación de intervenciones cognitivo-conductuales como relajación, reconocimiento de pensamientos, solución de problemas, entre otras.</w:t>
      </w:r>
    </w:p>
    <w:p w:rsidR="00EB2B84" w:rsidRDefault="00EB2B84" w:rsidP="00EB2B8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B2B84" w:rsidRDefault="00EB2B84" w:rsidP="00EB2B8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2B84">
        <w:rPr>
          <w:rFonts w:ascii="Arial" w:hAnsi="Arial" w:cs="Arial"/>
          <w:sz w:val="26"/>
          <w:szCs w:val="26"/>
        </w:rPr>
        <w:t>Referencias</w:t>
      </w:r>
    </w:p>
    <w:p w:rsidR="00EB2B84" w:rsidRPr="00EB2B84" w:rsidRDefault="00EB2B84" w:rsidP="00EB2B8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B2B84" w:rsidRPr="00CC61C4" w:rsidRDefault="00EB2B84" w:rsidP="00EB2B84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CC61C4">
        <w:rPr>
          <w:rFonts w:ascii="Arial" w:hAnsi="Arial" w:cs="Arial"/>
          <w:sz w:val="24"/>
          <w:szCs w:val="24"/>
        </w:rPr>
        <w:t>Centro Nacional de Excelencia y Tecnología en Salud. (2010).  Guía de Práctica Clínica: Diagnóstico y Tratamiento de los Trastornos de Ansiedad en el Adulto. México: Secretaría de Salud.</w:t>
      </w:r>
    </w:p>
    <w:p w:rsidR="00EB2B84" w:rsidRPr="00CC61C4" w:rsidRDefault="00EB2B84" w:rsidP="00EB2B84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CC61C4">
        <w:rPr>
          <w:rFonts w:ascii="Arial" w:hAnsi="Arial" w:cs="Arial"/>
          <w:sz w:val="24"/>
          <w:szCs w:val="24"/>
        </w:rPr>
        <w:t xml:space="preserve">Marín-Navarrete, R., </w:t>
      </w:r>
      <w:proofErr w:type="spellStart"/>
      <w:r w:rsidRPr="00CC61C4">
        <w:rPr>
          <w:rFonts w:ascii="Arial" w:hAnsi="Arial" w:cs="Arial"/>
          <w:sz w:val="24"/>
          <w:szCs w:val="24"/>
        </w:rPr>
        <w:t>Benjet</w:t>
      </w:r>
      <w:proofErr w:type="spellEnd"/>
      <w:r w:rsidRPr="00CC61C4">
        <w:rPr>
          <w:rFonts w:ascii="Arial" w:hAnsi="Arial" w:cs="Arial"/>
          <w:sz w:val="24"/>
          <w:szCs w:val="24"/>
        </w:rPr>
        <w:t xml:space="preserve">, C., Borges, G., </w:t>
      </w:r>
      <w:proofErr w:type="spellStart"/>
      <w:r w:rsidRPr="00CC61C4">
        <w:rPr>
          <w:rFonts w:ascii="Arial" w:hAnsi="Arial" w:cs="Arial"/>
          <w:sz w:val="24"/>
          <w:szCs w:val="24"/>
        </w:rPr>
        <w:t>Eliosa</w:t>
      </w:r>
      <w:proofErr w:type="spellEnd"/>
      <w:r w:rsidRPr="00CC61C4">
        <w:rPr>
          <w:rFonts w:ascii="Arial" w:hAnsi="Arial" w:cs="Arial"/>
          <w:sz w:val="24"/>
          <w:szCs w:val="24"/>
        </w:rPr>
        <w:t xml:space="preserve">-Hernández, A., </w:t>
      </w:r>
      <w:proofErr w:type="spellStart"/>
      <w:r w:rsidRPr="00CC61C4">
        <w:rPr>
          <w:rFonts w:ascii="Arial" w:hAnsi="Arial" w:cs="Arial"/>
          <w:sz w:val="24"/>
          <w:szCs w:val="24"/>
        </w:rPr>
        <w:t>Nanni</w:t>
      </w:r>
      <w:proofErr w:type="spellEnd"/>
      <w:r w:rsidRPr="00CC61C4">
        <w:rPr>
          <w:rFonts w:ascii="Arial" w:hAnsi="Arial" w:cs="Arial"/>
          <w:sz w:val="24"/>
          <w:szCs w:val="24"/>
        </w:rPr>
        <w:t>-Alvarado, R., Ayala-Ledesma, M., Fernández-Mondragón, J, &amp; Medina-Mora, M. (2013). Comorbilidad de los trastornos por consumo de sustancias con otros trastornos psiquiátricos en Centros Residenciales de Ayuda-Mutua para la Atención de las Adicciones. Salud Mental (36) 471-479</w:t>
      </w:r>
    </w:p>
    <w:p w:rsidR="00EB2B84" w:rsidRPr="00CC61C4" w:rsidRDefault="00EB2B84" w:rsidP="00EB2B84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CC61C4">
        <w:rPr>
          <w:rFonts w:ascii="Arial" w:hAnsi="Arial" w:cs="Arial"/>
          <w:sz w:val="24"/>
          <w:szCs w:val="24"/>
        </w:rPr>
        <w:t xml:space="preserve">Medina-Mora, M. E., Borges, G., Lara, C., </w:t>
      </w:r>
      <w:proofErr w:type="spellStart"/>
      <w:r w:rsidRPr="00CC61C4">
        <w:rPr>
          <w:rFonts w:ascii="Arial" w:hAnsi="Arial" w:cs="Arial"/>
          <w:sz w:val="24"/>
          <w:szCs w:val="24"/>
        </w:rPr>
        <w:t>Benjet</w:t>
      </w:r>
      <w:proofErr w:type="spellEnd"/>
      <w:r w:rsidRPr="00CC61C4">
        <w:rPr>
          <w:rFonts w:ascii="Arial" w:hAnsi="Arial" w:cs="Arial"/>
          <w:sz w:val="24"/>
          <w:szCs w:val="24"/>
        </w:rPr>
        <w:t xml:space="preserve">, C., Blanco, J., </w:t>
      </w:r>
      <w:proofErr w:type="spellStart"/>
      <w:r w:rsidRPr="00CC61C4">
        <w:rPr>
          <w:rFonts w:ascii="Arial" w:hAnsi="Arial" w:cs="Arial"/>
          <w:sz w:val="24"/>
          <w:szCs w:val="24"/>
        </w:rPr>
        <w:t>Fleiz</w:t>
      </w:r>
      <w:proofErr w:type="spellEnd"/>
      <w:r w:rsidRPr="00CC61C4">
        <w:rPr>
          <w:rFonts w:ascii="Arial" w:hAnsi="Arial" w:cs="Arial"/>
          <w:sz w:val="24"/>
          <w:szCs w:val="24"/>
        </w:rPr>
        <w:t xml:space="preserve">, C., Aguilar-Gaxiola, S. (2003). Prevalencia de trastornos mentales y uso de servicios: resultados de la encuesta nacional de epidemiología psiquiátrica en México. </w:t>
      </w:r>
      <w:r w:rsidRPr="00CC61C4">
        <w:rPr>
          <w:rFonts w:ascii="Arial" w:hAnsi="Arial" w:cs="Arial"/>
          <w:i/>
          <w:iCs/>
          <w:sz w:val="24"/>
          <w:szCs w:val="24"/>
        </w:rPr>
        <w:t>Salud Mental</w:t>
      </w:r>
      <w:r w:rsidRPr="00CC61C4">
        <w:rPr>
          <w:rFonts w:ascii="Arial" w:hAnsi="Arial" w:cs="Arial"/>
          <w:sz w:val="24"/>
          <w:szCs w:val="24"/>
        </w:rPr>
        <w:t xml:space="preserve">, </w:t>
      </w:r>
      <w:r w:rsidRPr="00CC61C4">
        <w:rPr>
          <w:rFonts w:ascii="Arial" w:hAnsi="Arial" w:cs="Arial"/>
          <w:i/>
          <w:iCs/>
          <w:sz w:val="24"/>
          <w:szCs w:val="24"/>
        </w:rPr>
        <w:t>4</w:t>
      </w:r>
      <w:r w:rsidRPr="00CC61C4">
        <w:rPr>
          <w:rFonts w:ascii="Arial" w:hAnsi="Arial" w:cs="Arial"/>
          <w:sz w:val="24"/>
          <w:szCs w:val="24"/>
        </w:rPr>
        <w:t>, 1-16.</w:t>
      </w:r>
    </w:p>
    <w:p w:rsidR="00990A4E" w:rsidRPr="009C2E0A" w:rsidRDefault="00EB2B84" w:rsidP="009C2E0A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CC61C4">
        <w:rPr>
          <w:rFonts w:ascii="Arial" w:hAnsi="Arial" w:cs="Arial"/>
          <w:sz w:val="24"/>
          <w:szCs w:val="24"/>
        </w:rPr>
        <w:t>Ministerio de Sanidad y consumo (2008). Ministerio Guía de práctica clínica para el manejo de pacientes con trastornos de ansiedad en atención primaria. Recuperado de http://www.guiasalud.es/GPC/GPC_430_Ansiedad_Lain_Entr_compl.pdf</w:t>
      </w:r>
      <w:bookmarkStart w:id="0" w:name="_GoBack"/>
      <w:bookmarkEnd w:id="0"/>
    </w:p>
    <w:sectPr w:rsidR="00990A4E" w:rsidRPr="009C2E0A" w:rsidSect="00FC63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80" w:rsidRDefault="00C12280" w:rsidP="00147673">
      <w:pPr>
        <w:spacing w:after="0" w:line="240" w:lineRule="auto"/>
      </w:pPr>
      <w:r>
        <w:separator/>
      </w:r>
    </w:p>
  </w:endnote>
  <w:endnote w:type="continuationSeparator" w:id="0">
    <w:p w:rsidR="00C12280" w:rsidRDefault="00C12280" w:rsidP="0014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7B" w:rsidRDefault="00DE6F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7B" w:rsidRDefault="00DE6F7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7B" w:rsidRDefault="00DE6F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80" w:rsidRDefault="00C12280" w:rsidP="00147673">
      <w:pPr>
        <w:spacing w:after="0" w:line="240" w:lineRule="auto"/>
      </w:pPr>
      <w:r>
        <w:separator/>
      </w:r>
    </w:p>
  </w:footnote>
  <w:footnote w:type="continuationSeparator" w:id="0">
    <w:p w:rsidR="00C12280" w:rsidRDefault="00C12280" w:rsidP="00147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7B" w:rsidRDefault="00DE6F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588"/>
    </w:tblGrid>
    <w:tr w:rsidR="00147673" w:rsidTr="00147673">
      <w:trPr>
        <w:jc w:val="center"/>
      </w:trPr>
      <w:tc>
        <w:tcPr>
          <w:tcW w:w="1242" w:type="dxa"/>
        </w:tcPr>
        <w:p w:rsidR="00147673" w:rsidRDefault="00147673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 wp14:anchorId="4A66F5F0" wp14:editId="6AF5E668">
                <wp:extent cx="623441" cy="508958"/>
                <wp:effectExtent l="0" t="0" r="0" b="571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ij 2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269"/>
                        <a:stretch/>
                      </pic:blipFill>
                      <pic:spPr bwMode="auto">
                        <a:xfrm>
                          <a:off x="0" y="0"/>
                          <a:ext cx="624841" cy="5101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8" w:type="dxa"/>
          <w:vAlign w:val="center"/>
        </w:tcPr>
        <w:p w:rsidR="00147673" w:rsidRPr="00147673" w:rsidRDefault="00147673" w:rsidP="00147673">
          <w:pPr>
            <w:pStyle w:val="Encabezado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noProof/>
              <w:sz w:val="24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6950509" wp14:editId="4DEF21A1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217805</wp:posOffset>
                    </wp:positionV>
                    <wp:extent cx="5339715" cy="8255"/>
                    <wp:effectExtent l="57150" t="38100" r="51435" b="86995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339715" cy="82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3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7.15pt" to="415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" strokecolor="#f79646 [3209]" strokeweight="3pt">
                    <v:shadow on="t" color="black" opacity="22937f" origin=",.5" offset="0,.63889mm"/>
                  </v:line>
                </w:pict>
              </mc:Fallback>
            </mc:AlternateContent>
          </w:r>
          <w:r w:rsidRPr="00147673">
            <w:rPr>
              <w:rFonts w:ascii="Arial" w:hAnsi="Arial" w:cs="Arial"/>
              <w:sz w:val="24"/>
            </w:rPr>
            <w:t>Centros de Integración Juvenil, A. C.</w:t>
          </w:r>
        </w:p>
      </w:tc>
    </w:tr>
  </w:tbl>
  <w:p w:rsidR="00147673" w:rsidRDefault="00147673" w:rsidP="00DE6F7B">
    <w:pPr>
      <w:pStyle w:val="Encabezado"/>
      <w:tabs>
        <w:tab w:val="clear" w:pos="4252"/>
        <w:tab w:val="clear" w:pos="8504"/>
        <w:tab w:val="left" w:pos="122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7B" w:rsidRDefault="00DE6F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1BD"/>
    <w:multiLevelType w:val="hybridMultilevel"/>
    <w:tmpl w:val="13723C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1262"/>
    <w:multiLevelType w:val="hybridMultilevel"/>
    <w:tmpl w:val="BD2AA312"/>
    <w:lvl w:ilvl="0" w:tplc="972ABE86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  <w:color w:val="E36C0A" w:themeColor="accent6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D7748"/>
    <w:multiLevelType w:val="hybridMultilevel"/>
    <w:tmpl w:val="9F04FB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738F"/>
    <w:multiLevelType w:val="hybridMultilevel"/>
    <w:tmpl w:val="BBCC1688"/>
    <w:lvl w:ilvl="0" w:tplc="E52C5B4A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BC44EE"/>
    <w:multiLevelType w:val="hybridMultilevel"/>
    <w:tmpl w:val="4E8CA2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318D8"/>
    <w:multiLevelType w:val="hybridMultilevel"/>
    <w:tmpl w:val="A0AC8C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90850"/>
    <w:multiLevelType w:val="hybridMultilevel"/>
    <w:tmpl w:val="15047DC6"/>
    <w:lvl w:ilvl="0" w:tplc="972ABE86">
      <w:start w:val="1"/>
      <w:numFmt w:val="bullet"/>
      <w:lvlText w:val=""/>
      <w:lvlJc w:val="left"/>
      <w:pPr>
        <w:ind w:left="1080" w:hanging="360"/>
      </w:pPr>
      <w:rPr>
        <w:rFonts w:ascii="Wingdings 2" w:hAnsi="Wingdings 2" w:hint="default"/>
        <w:color w:val="E36C0A" w:themeColor="accent6" w:themeShade="BF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A00825"/>
    <w:multiLevelType w:val="hybridMultilevel"/>
    <w:tmpl w:val="4BA20B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907D3"/>
    <w:multiLevelType w:val="hybridMultilevel"/>
    <w:tmpl w:val="CFE8ACA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C842F7E"/>
    <w:multiLevelType w:val="hybridMultilevel"/>
    <w:tmpl w:val="845AE584"/>
    <w:lvl w:ilvl="0" w:tplc="E52C5B4A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934F3D"/>
    <w:multiLevelType w:val="hybridMultilevel"/>
    <w:tmpl w:val="2BC20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B4489"/>
    <w:multiLevelType w:val="hybridMultilevel"/>
    <w:tmpl w:val="EF121C42"/>
    <w:lvl w:ilvl="0" w:tplc="972ABE86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  <w:color w:val="E36C0A" w:themeColor="accent6" w:themeShade="BF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D76B2"/>
    <w:multiLevelType w:val="hybridMultilevel"/>
    <w:tmpl w:val="DDEC5E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C04C0"/>
    <w:multiLevelType w:val="hybridMultilevel"/>
    <w:tmpl w:val="D960B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32663"/>
    <w:multiLevelType w:val="hybridMultilevel"/>
    <w:tmpl w:val="A53A32E8"/>
    <w:lvl w:ilvl="0" w:tplc="972ABE86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  <w:color w:val="E36C0A" w:themeColor="accent6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5113F"/>
    <w:multiLevelType w:val="hybridMultilevel"/>
    <w:tmpl w:val="8194AA0C"/>
    <w:lvl w:ilvl="0" w:tplc="972ABE86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  <w:color w:val="E36C0A" w:themeColor="accent6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14"/>
  </w:num>
  <w:num w:numId="7">
    <w:abstractNumId w:val="11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10"/>
  </w:num>
  <w:num w:numId="13">
    <w:abstractNumId w:val="15"/>
  </w:num>
  <w:num w:numId="14">
    <w:abstractNumId w:val="7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73"/>
    <w:rsid w:val="000E383A"/>
    <w:rsid w:val="00130AF1"/>
    <w:rsid w:val="001352EF"/>
    <w:rsid w:val="00147673"/>
    <w:rsid w:val="002B3511"/>
    <w:rsid w:val="004507AB"/>
    <w:rsid w:val="00457CD3"/>
    <w:rsid w:val="004733A5"/>
    <w:rsid w:val="00483593"/>
    <w:rsid w:val="0059571F"/>
    <w:rsid w:val="006A2815"/>
    <w:rsid w:val="006C2445"/>
    <w:rsid w:val="006C76DB"/>
    <w:rsid w:val="006D181F"/>
    <w:rsid w:val="00773364"/>
    <w:rsid w:val="00777195"/>
    <w:rsid w:val="007E6958"/>
    <w:rsid w:val="008D5C1A"/>
    <w:rsid w:val="009542A4"/>
    <w:rsid w:val="00970485"/>
    <w:rsid w:val="00982BAA"/>
    <w:rsid w:val="00990A4E"/>
    <w:rsid w:val="009C2E0A"/>
    <w:rsid w:val="009F5BA5"/>
    <w:rsid w:val="00A26CFD"/>
    <w:rsid w:val="00BE472D"/>
    <w:rsid w:val="00C12280"/>
    <w:rsid w:val="00C45235"/>
    <w:rsid w:val="00C46D84"/>
    <w:rsid w:val="00C7267E"/>
    <w:rsid w:val="00C72A93"/>
    <w:rsid w:val="00C87626"/>
    <w:rsid w:val="00CE1B1C"/>
    <w:rsid w:val="00DE6F7B"/>
    <w:rsid w:val="00EB2B84"/>
    <w:rsid w:val="00F67B1A"/>
    <w:rsid w:val="00FC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71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7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67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47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673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673"/>
    <w:rPr>
      <w:rFonts w:ascii="Tahoma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59"/>
    <w:rsid w:val="00147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5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Prrafodelista">
    <w:name w:val="List Paragraph"/>
    <w:basedOn w:val="Normal"/>
    <w:uiPriority w:val="34"/>
    <w:qFormat/>
    <w:rsid w:val="00C46D84"/>
    <w:pPr>
      <w:ind w:left="720"/>
      <w:contextualSpacing/>
    </w:pPr>
  </w:style>
  <w:style w:type="paragraph" w:styleId="Sinespaciado">
    <w:name w:val="No Spacing"/>
    <w:aliases w:val="Tablas"/>
    <w:link w:val="SinespaciadoCar"/>
    <w:uiPriority w:val="1"/>
    <w:qFormat/>
    <w:rsid w:val="006A2815"/>
    <w:pPr>
      <w:spacing w:after="0" w:line="240" w:lineRule="auto"/>
      <w:jc w:val="both"/>
    </w:pPr>
    <w:rPr>
      <w:rFonts w:ascii="Arial Narrow" w:eastAsiaTheme="majorEastAsia" w:hAnsi="Arial Narrow" w:cstheme="majorBidi"/>
      <w:lang w:eastAsia="es-MX"/>
    </w:rPr>
  </w:style>
  <w:style w:type="character" w:customStyle="1" w:styleId="SinespaciadoCar">
    <w:name w:val="Sin espaciado Car"/>
    <w:aliases w:val="Tablas Car"/>
    <w:basedOn w:val="Fuentedeprrafopredeter"/>
    <w:link w:val="Sinespaciado"/>
    <w:uiPriority w:val="1"/>
    <w:locked/>
    <w:rsid w:val="006A2815"/>
    <w:rPr>
      <w:rFonts w:ascii="Arial Narrow" w:eastAsiaTheme="majorEastAsia" w:hAnsi="Arial Narrow" w:cstheme="majorBidi"/>
      <w:lang w:eastAsia="es-MX"/>
    </w:rPr>
  </w:style>
  <w:style w:type="paragraph" w:styleId="NormalWeb">
    <w:name w:val="Normal (Web)"/>
    <w:basedOn w:val="Normal"/>
    <w:uiPriority w:val="99"/>
    <w:unhideWhenUsed/>
    <w:rsid w:val="0099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B2B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71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7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67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47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673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673"/>
    <w:rPr>
      <w:rFonts w:ascii="Tahoma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59"/>
    <w:rsid w:val="00147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5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Prrafodelista">
    <w:name w:val="List Paragraph"/>
    <w:basedOn w:val="Normal"/>
    <w:uiPriority w:val="34"/>
    <w:qFormat/>
    <w:rsid w:val="00C46D84"/>
    <w:pPr>
      <w:ind w:left="720"/>
      <w:contextualSpacing/>
    </w:pPr>
  </w:style>
  <w:style w:type="paragraph" w:styleId="Sinespaciado">
    <w:name w:val="No Spacing"/>
    <w:aliases w:val="Tablas"/>
    <w:link w:val="SinespaciadoCar"/>
    <w:uiPriority w:val="1"/>
    <w:qFormat/>
    <w:rsid w:val="006A2815"/>
    <w:pPr>
      <w:spacing w:after="0" w:line="240" w:lineRule="auto"/>
      <w:jc w:val="both"/>
    </w:pPr>
    <w:rPr>
      <w:rFonts w:ascii="Arial Narrow" w:eastAsiaTheme="majorEastAsia" w:hAnsi="Arial Narrow" w:cstheme="majorBidi"/>
      <w:lang w:eastAsia="es-MX"/>
    </w:rPr>
  </w:style>
  <w:style w:type="character" w:customStyle="1" w:styleId="SinespaciadoCar">
    <w:name w:val="Sin espaciado Car"/>
    <w:aliases w:val="Tablas Car"/>
    <w:basedOn w:val="Fuentedeprrafopredeter"/>
    <w:link w:val="Sinespaciado"/>
    <w:uiPriority w:val="1"/>
    <w:locked/>
    <w:rsid w:val="006A2815"/>
    <w:rPr>
      <w:rFonts w:ascii="Arial Narrow" w:eastAsiaTheme="majorEastAsia" w:hAnsi="Arial Narrow" w:cstheme="majorBidi"/>
      <w:lang w:eastAsia="es-MX"/>
    </w:rPr>
  </w:style>
  <w:style w:type="paragraph" w:styleId="NormalWeb">
    <w:name w:val="Normal (Web)"/>
    <w:basedOn w:val="Normal"/>
    <w:uiPriority w:val="99"/>
    <w:unhideWhenUsed/>
    <w:rsid w:val="0099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B2B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5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Alesandro Alvarez Lemus</dc:creator>
  <cp:lastModifiedBy>Alesandro Alvarez Lemus</cp:lastModifiedBy>
  <cp:revision>4</cp:revision>
  <dcterms:created xsi:type="dcterms:W3CDTF">2017-05-02T22:34:00Z</dcterms:created>
  <dcterms:modified xsi:type="dcterms:W3CDTF">2017-05-02T22:47:00Z</dcterms:modified>
</cp:coreProperties>
</file>